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2D7F2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2D7F29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2D7F29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2D7F29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D793113" w:rsidR="000017E7" w:rsidRPr="002D7F29" w:rsidRDefault="00D17C9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b/>
                <w:bCs/>
                <w:sz w:val="18"/>
                <w:szCs w:val="18"/>
              </w:rPr>
              <w:t>UZANȚE ȘI TEHNICI DIPLOMATICE</w:t>
            </w:r>
          </w:p>
        </w:tc>
      </w:tr>
      <w:tr w:rsidR="000017E7" w:rsidRPr="002D7F29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2D7F2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09984784" w:rsidR="000017E7" w:rsidRPr="002D7F29" w:rsidRDefault="00D17C9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2D7F29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31FC4FDF" w:rsidR="000017E7" w:rsidRPr="002D7F29" w:rsidRDefault="00D17C9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0017E7" w:rsidRPr="002D7F29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3790EB57" w:rsidR="000017E7" w:rsidRPr="002D7F29" w:rsidRDefault="00D17C9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b/>
                <w:sz w:val="18"/>
                <w:szCs w:val="18"/>
                <w:lang w:val="ro-RO"/>
              </w:rPr>
              <w:t>Colocviu</w:t>
            </w:r>
          </w:p>
        </w:tc>
      </w:tr>
      <w:tr w:rsidR="000017E7" w:rsidRPr="002D7F29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2D7F29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2D7F29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2D7F29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2D7F29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4C695C5" w:rsidR="000017E7" w:rsidRPr="002D7F29" w:rsidRDefault="00D17C9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2D7F29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2D7F29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2D7F29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2D7F29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2D7F29">
              <w:rPr>
                <w:sz w:val="18"/>
                <w:szCs w:val="18"/>
                <w:lang w:val="ro-RO"/>
              </w:rPr>
              <w:t xml:space="preserve"> </w:t>
            </w:r>
            <w:r w:rsidRPr="002D7F29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2319CC9E" w:rsidR="000017E7" w:rsidRPr="002D7F29" w:rsidRDefault="003768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DO</w:t>
            </w:r>
            <w:r w:rsidR="002D7F29">
              <w:rPr>
                <w:sz w:val="18"/>
                <w:szCs w:val="18"/>
                <w:lang w:val="ro-RO"/>
              </w:rPr>
              <w:t>P</w:t>
            </w:r>
          </w:p>
        </w:tc>
      </w:tr>
    </w:tbl>
    <w:p w14:paraId="441B62A7" w14:textId="77777777" w:rsidR="000017E7" w:rsidRPr="002D7F29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2D7F2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2D7F29">
        <w:rPr>
          <w:b/>
          <w:w w:val="105"/>
          <w:sz w:val="18"/>
          <w:szCs w:val="18"/>
          <w:lang w:val="ro-RO"/>
        </w:rPr>
        <w:t xml:space="preserve">Timpul total estimat </w:t>
      </w:r>
      <w:r w:rsidRPr="002D7F29">
        <w:rPr>
          <w:w w:val="105"/>
          <w:sz w:val="18"/>
          <w:szCs w:val="18"/>
          <w:lang w:val="ro-RO"/>
        </w:rPr>
        <w:t>(ore alocate activităților</w:t>
      </w:r>
      <w:r w:rsidRPr="002D7F29">
        <w:rPr>
          <w:spacing w:val="2"/>
          <w:w w:val="105"/>
          <w:sz w:val="18"/>
          <w:szCs w:val="18"/>
          <w:lang w:val="ro-RO"/>
        </w:rPr>
        <w:t xml:space="preserve"> </w:t>
      </w:r>
      <w:r w:rsidRPr="002D7F29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2D7F29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2D7F29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18D63AD4" w:rsidR="000017E7" w:rsidRPr="002D7F29" w:rsidRDefault="003768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2D7F29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6D9B9CC5" w:rsidR="000017E7" w:rsidRPr="002D7F29" w:rsidRDefault="003768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2D7F29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5DA35E5" w:rsidR="000017E7" w:rsidRPr="002D7F29" w:rsidRDefault="003768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2D7F29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2D7F29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2D7F29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2D7F29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2D7F29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2D7F29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2D7F29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2D7F29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FEC72B1" w:rsidR="000017E7" w:rsidRPr="002D7F29" w:rsidRDefault="002D7F2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33</w:t>
            </w:r>
          </w:p>
        </w:tc>
        <w:tc>
          <w:tcPr>
            <w:tcW w:w="562" w:type="dxa"/>
          </w:tcPr>
          <w:p w14:paraId="3B3D13A2" w14:textId="77777777" w:rsidR="000017E7" w:rsidRPr="002D7F29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273E5577" w:rsidR="000017E7" w:rsidRPr="002D7F29" w:rsidRDefault="003768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  <w:r w:rsid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42647734" w14:textId="77777777" w:rsidR="000017E7" w:rsidRPr="002D7F29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F87D304" w:rsidR="000017E7" w:rsidRPr="002D7F29" w:rsidRDefault="003768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1</w:t>
            </w:r>
            <w:r w:rsidR="002D7F29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18F62C83" w14:textId="77777777" w:rsidR="000017E7" w:rsidRPr="002D7F29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2D7F29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2D7F29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2D7F29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2D7F29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2D7F29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2D7F29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2D7F2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2D7F29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2D7F29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2D7F29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0B5BC222" w:rsidR="000017E7" w:rsidRPr="002D7F29" w:rsidRDefault="002D7F29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15</w:t>
            </w:r>
          </w:p>
        </w:tc>
      </w:tr>
      <w:tr w:rsidR="000017E7" w:rsidRPr="002D7F29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2D7F29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5A334A22" w:rsidR="000017E7" w:rsidRPr="002D7F29" w:rsidRDefault="002D7F2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2D7F29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2D7F2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0D8E979D" w:rsidR="000017E7" w:rsidRPr="002D7F29" w:rsidRDefault="003768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2D7F29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2D7F2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CAFF03F" w:rsidR="000017E7" w:rsidRPr="002D7F29" w:rsidRDefault="002D7F2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2D7F29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2D7F29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2D7F2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7FF1F688" w:rsidR="000017E7" w:rsidRPr="002D7F29" w:rsidRDefault="002D7F2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17</w:t>
            </w:r>
          </w:p>
        </w:tc>
      </w:tr>
      <w:tr w:rsidR="000017E7" w:rsidRPr="002D7F29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2D7F2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CEC2765" w:rsidR="000017E7" w:rsidRPr="002D7F29" w:rsidRDefault="003768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2D7F29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2D7F2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3039B4CC" w:rsidR="000017E7" w:rsidRPr="002D7F29" w:rsidRDefault="003768C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724F16EC" w14:textId="77777777" w:rsidR="000017E7" w:rsidRPr="002D7F29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2D7F2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2D7F29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2D7F29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2D7F29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B78B447" w14:textId="506CFA75" w:rsidR="000017E7" w:rsidRPr="002D7F29" w:rsidRDefault="003768C3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CP3. Găsește solutii pentru probleme</w:t>
            </w:r>
          </w:p>
          <w:p w14:paraId="6A6B0FA7" w14:textId="7FD12EDF" w:rsidR="003768C3" w:rsidRPr="002D7F29" w:rsidRDefault="003768C3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CP4. Gestionează implementarea politicii guvernamentale</w:t>
            </w:r>
          </w:p>
        </w:tc>
      </w:tr>
      <w:tr w:rsidR="000017E7" w:rsidRPr="002D7F29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2D7F29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77777777" w:rsidR="000017E7" w:rsidRPr="002D7F29" w:rsidRDefault="000017E7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080D3841" w14:textId="77777777" w:rsidR="000017E7" w:rsidRPr="002D7F29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2D7F2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2D7F29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968"/>
        <w:gridCol w:w="3543"/>
      </w:tblGrid>
      <w:tr w:rsidR="000017E7" w:rsidRPr="002D7F29" w14:paraId="37F87A9E" w14:textId="77777777" w:rsidTr="008653F4">
        <w:tc>
          <w:tcPr>
            <w:tcW w:w="3123" w:type="dxa"/>
            <w:vAlign w:val="center"/>
          </w:tcPr>
          <w:p w14:paraId="2379EBBF" w14:textId="77777777" w:rsidR="000017E7" w:rsidRPr="002D7F29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968" w:type="dxa"/>
            <w:vAlign w:val="center"/>
          </w:tcPr>
          <w:p w14:paraId="1755BB4E" w14:textId="77777777" w:rsidR="000017E7" w:rsidRPr="002D7F29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543" w:type="dxa"/>
            <w:vAlign w:val="center"/>
          </w:tcPr>
          <w:p w14:paraId="4EFF6CA9" w14:textId="77777777" w:rsidR="000017E7" w:rsidRPr="002D7F29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2D7F29" w14:paraId="2BBC8A4A" w14:textId="77777777" w:rsidTr="008653F4">
        <w:tc>
          <w:tcPr>
            <w:tcW w:w="3123" w:type="dxa"/>
          </w:tcPr>
          <w:p w14:paraId="02D0DD97" w14:textId="29F1B702" w:rsidR="00947E2E" w:rsidRPr="002D7F29" w:rsidRDefault="00F3640E" w:rsidP="008653F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C1.</w:t>
            </w:r>
            <w:r w:rsidR="00947E2E"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explică terminologia specifică domeniului administrației publice și a</w:t>
            </w:r>
          </w:p>
          <w:p w14:paraId="5284D677" w14:textId="78F49073" w:rsidR="000017E7" w:rsidRPr="002D7F29" w:rsidRDefault="00947E2E" w:rsidP="00EA1A2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relațiilor interinstituționale.</w:t>
            </w:r>
          </w:p>
        </w:tc>
        <w:tc>
          <w:tcPr>
            <w:tcW w:w="2968" w:type="dxa"/>
          </w:tcPr>
          <w:p w14:paraId="4D246F9E" w14:textId="3E23E963" w:rsidR="000017E7" w:rsidRPr="002D7F29" w:rsidRDefault="00F3640E" w:rsidP="00EA1A2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C1.</w:t>
            </w:r>
            <w:r w:rsidR="00947E2E"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adaptează metodele de lucru la nevoile specifice ale instituțiilor publice, private și non-guvernamentale.</w:t>
            </w:r>
          </w:p>
        </w:tc>
        <w:tc>
          <w:tcPr>
            <w:tcW w:w="3543" w:type="dxa"/>
          </w:tcPr>
          <w:p w14:paraId="09DAD8D1" w14:textId="517D1B5B" w:rsidR="000017E7" w:rsidRPr="002D7F29" w:rsidRDefault="00F3640E" w:rsidP="00EA1A2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C1.</w:t>
            </w:r>
            <w:r w:rsidR="00947E2E"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activează cu deschidere colaborativă în lucrul cu diverse echipe profesionale pentru a asigura buna funcționare a instituțiilor</w:t>
            </w:r>
          </w:p>
        </w:tc>
      </w:tr>
      <w:tr w:rsidR="008653F4" w:rsidRPr="002D7F29" w14:paraId="31F0DF7D" w14:textId="77777777" w:rsidTr="008653F4">
        <w:tc>
          <w:tcPr>
            <w:tcW w:w="3123" w:type="dxa"/>
          </w:tcPr>
          <w:p w14:paraId="7EAF8EFE" w14:textId="18690492" w:rsidR="008653F4" w:rsidRPr="002D7F29" w:rsidRDefault="008653F4" w:rsidP="008653F4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C2.Studentul/Absolventul:</w:t>
            </w:r>
          </w:p>
          <w:p w14:paraId="07BFCE7C" w14:textId="017A873B" w:rsidR="008653F4" w:rsidRPr="002D7F29" w:rsidRDefault="008653F4" w:rsidP="008653F4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sz w:val="18"/>
                <w:szCs w:val="18"/>
              </w:rPr>
              <w:t>a) identifică dispozițiile legale fundamentale care guvernează</w:t>
            </w:r>
            <w:r w:rsidRPr="002D7F29">
              <w:rPr>
                <w:rFonts w:ascii="Times New Roman" w:hAnsi="Times New Roman" w:cs="Times New Roman"/>
                <w:sz w:val="18"/>
                <w:szCs w:val="18"/>
              </w:rPr>
              <w:br/>
              <w:t>sistemul administrativ la nivel național și european.</w:t>
            </w:r>
          </w:p>
        </w:tc>
        <w:tc>
          <w:tcPr>
            <w:tcW w:w="2968" w:type="dxa"/>
          </w:tcPr>
          <w:p w14:paraId="64611814" w14:textId="27820F8B" w:rsidR="008653F4" w:rsidRPr="002D7F29" w:rsidRDefault="008653F4" w:rsidP="00EA1A2D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C2.</w:t>
            </w:r>
            <w:r w:rsidRPr="002D7F29">
              <w:rPr>
                <w:rFonts w:ascii="Times New Roman" w:hAnsi="Times New Roman" w:cs="Times New Roman"/>
                <w:sz w:val="18"/>
                <w:szCs w:val="18"/>
              </w:rPr>
              <w:t>b) elaborează documente oficiale (note de fundamentare, proiecte de acte normative) conforme cu cerințele legale.</w:t>
            </w:r>
            <w:r w:rsidRPr="002D7F29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3543" w:type="dxa"/>
          </w:tcPr>
          <w:p w14:paraId="7BE59778" w14:textId="54AB87B1" w:rsidR="008653F4" w:rsidRPr="002D7F29" w:rsidRDefault="008653F4" w:rsidP="00EA1A2D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C2.</w:t>
            </w:r>
            <w:r w:rsidRPr="002D7F29">
              <w:rPr>
                <w:rFonts w:ascii="Times New Roman" w:hAnsi="Times New Roman" w:cs="Times New Roman"/>
                <w:sz w:val="18"/>
                <w:szCs w:val="18"/>
              </w:rPr>
              <w:t>d) colaborează eficient cu experți juridici și alte părți interesate pentru a asigura validitatea propunerilor.</w:t>
            </w:r>
            <w:r w:rsidRPr="002D7F29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</w:tr>
      <w:tr w:rsidR="008653F4" w:rsidRPr="002D7F29" w14:paraId="0B90CB5E" w14:textId="77777777" w:rsidTr="008653F4">
        <w:tc>
          <w:tcPr>
            <w:tcW w:w="3123" w:type="dxa"/>
          </w:tcPr>
          <w:p w14:paraId="42111989" w14:textId="35ADC7A3" w:rsidR="008653F4" w:rsidRPr="002D7F29" w:rsidRDefault="008653F4" w:rsidP="00EA1A2D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C3.</w:t>
            </w:r>
            <w:r w:rsidRPr="002D7F29">
              <w:rPr>
                <w:rFonts w:ascii="Times New Roman" w:hAnsi="Times New Roman" w:cs="Times New Roman"/>
                <w:sz w:val="18"/>
                <w:szCs w:val="18"/>
              </w:rPr>
              <w:t>c) identifică întocmai cadrul legislativ și politicile publice care sprijină</w:t>
            </w:r>
            <w:r w:rsidRPr="002D7F29">
              <w:rPr>
                <w:rFonts w:ascii="Times New Roman" w:hAnsi="Times New Roman" w:cs="Times New Roman"/>
                <w:sz w:val="18"/>
                <w:szCs w:val="18"/>
              </w:rPr>
              <w:br/>
              <w:t>dezvoltarea instituțională.</w:t>
            </w:r>
          </w:p>
        </w:tc>
        <w:tc>
          <w:tcPr>
            <w:tcW w:w="2968" w:type="dxa"/>
          </w:tcPr>
          <w:p w14:paraId="250D8034" w14:textId="0E54C6D4" w:rsidR="008653F4" w:rsidRPr="002D7F29" w:rsidRDefault="008653F4" w:rsidP="00EA1A2D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C3.</w:t>
            </w:r>
            <w:r w:rsidR="00EA1A2D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 </w:t>
            </w:r>
            <w:r w:rsidRPr="002D7F29">
              <w:rPr>
                <w:rFonts w:ascii="Times New Roman" w:hAnsi="Times New Roman" w:cs="Times New Roman"/>
                <w:sz w:val="18"/>
                <w:szCs w:val="18"/>
              </w:rPr>
              <w:t>e) elaborează propuneri și soluții strategice adaptate nevoilor specifice ale instituțiilor publice sau private</w:t>
            </w:r>
          </w:p>
        </w:tc>
        <w:tc>
          <w:tcPr>
            <w:tcW w:w="3543" w:type="dxa"/>
          </w:tcPr>
          <w:p w14:paraId="11FBFFCB" w14:textId="14B82F20" w:rsidR="008653F4" w:rsidRPr="002D7F29" w:rsidRDefault="008653F4" w:rsidP="00EA1A2D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C3.</w:t>
            </w:r>
            <w:r w:rsidR="00EA1A2D" w:rsidRPr="002D7F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7F29">
              <w:rPr>
                <w:rFonts w:ascii="Times New Roman" w:hAnsi="Times New Roman" w:cs="Times New Roman"/>
                <w:sz w:val="18"/>
                <w:szCs w:val="18"/>
              </w:rPr>
              <w:t>d) promovează colaborarea și implicarea echipelor multidisciplinare și interdisciplinare în formularea și implementarea strategiilor.</w:t>
            </w:r>
          </w:p>
        </w:tc>
      </w:tr>
      <w:tr w:rsidR="00E155C3" w:rsidRPr="002D7F29" w14:paraId="156C8D27" w14:textId="77777777" w:rsidTr="008653F4">
        <w:tc>
          <w:tcPr>
            <w:tcW w:w="3123" w:type="dxa"/>
          </w:tcPr>
          <w:p w14:paraId="43DAD9DF" w14:textId="49F1F5D0" w:rsidR="00E155C3" w:rsidRPr="002D7F29" w:rsidRDefault="00E155C3" w:rsidP="008653F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C5.</w:t>
            </w:r>
            <w:r w:rsidRPr="002D7F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identifică tipurile de instrumente strategice (de ex. planificarea</w:t>
            </w:r>
          </w:p>
          <w:p w14:paraId="5B41E08E" w14:textId="12FEF5D3" w:rsidR="00E155C3" w:rsidRPr="002D7F29" w:rsidRDefault="00E155C3" w:rsidP="00EA1A2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strategică, analiza SWOT etc) și utilizarea acestora în administrație.</w:t>
            </w:r>
          </w:p>
        </w:tc>
        <w:tc>
          <w:tcPr>
            <w:tcW w:w="2968" w:type="dxa"/>
          </w:tcPr>
          <w:p w14:paraId="09508BEB" w14:textId="6136EBBF" w:rsidR="00E155C3" w:rsidRPr="002D7F29" w:rsidRDefault="00E155C3" w:rsidP="00EA1A2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C5.</w:t>
            </w:r>
            <w:r w:rsidRPr="002D7F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elaborează strategii proactive pentru adaptarea instituțiilor la schimbările legislative, economice sau sociale.</w:t>
            </w:r>
          </w:p>
        </w:tc>
        <w:tc>
          <w:tcPr>
            <w:tcW w:w="3543" w:type="dxa"/>
          </w:tcPr>
          <w:p w14:paraId="7E59BF49" w14:textId="727C576C" w:rsidR="00E155C3" w:rsidRPr="002D7F29" w:rsidRDefault="00E155C3" w:rsidP="008653F4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C5.</w:t>
            </w:r>
            <w:r w:rsidRPr="002D7F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promovează colaborări interdepartamentale și implicarea părților interesate în definirea și aplicarea strategiilor.</w:t>
            </w:r>
          </w:p>
          <w:p w14:paraId="72147229" w14:textId="2732C186" w:rsidR="00E155C3" w:rsidRPr="002D7F29" w:rsidRDefault="00E155C3" w:rsidP="00EA1A2D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7B1213D8" w14:textId="77777777" w:rsidR="000017E7" w:rsidRPr="002D7F29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2D7F2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2D7F29">
        <w:rPr>
          <w:b/>
          <w:w w:val="105"/>
          <w:sz w:val="18"/>
          <w:szCs w:val="18"/>
          <w:lang w:val="ro-RO"/>
        </w:rPr>
        <w:t xml:space="preserve">Obiectivele disciplinei </w:t>
      </w:r>
      <w:r w:rsidRPr="002D7F29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2D7F29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2D7F29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EE149C1" w:rsidR="000017E7" w:rsidRPr="002D7F29" w:rsidRDefault="00947E2E" w:rsidP="00E81962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Cursul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urmăreşte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însuşirea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către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studenţi</w:t>
            </w:r>
            <w:proofErr w:type="spellEnd"/>
            <w:r w:rsidRPr="002D7F29">
              <w:rPr>
                <w:sz w:val="18"/>
                <w:szCs w:val="18"/>
              </w:rPr>
              <w:t xml:space="preserve"> a </w:t>
            </w:r>
            <w:proofErr w:type="spellStart"/>
            <w:r w:rsidRPr="002D7F29">
              <w:rPr>
                <w:sz w:val="18"/>
                <w:szCs w:val="18"/>
              </w:rPr>
              <w:t>unor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noţiuni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fundamentale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privind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modului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stabilire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întreţinere</w:t>
            </w:r>
            <w:proofErr w:type="spellEnd"/>
            <w:r w:rsidRPr="002D7F29">
              <w:rPr>
                <w:sz w:val="18"/>
                <w:szCs w:val="18"/>
              </w:rPr>
              <w:t xml:space="preserve"> a </w:t>
            </w:r>
            <w:proofErr w:type="spellStart"/>
            <w:r w:rsidRPr="002D7F29">
              <w:rPr>
                <w:sz w:val="18"/>
                <w:szCs w:val="18"/>
              </w:rPr>
              <w:t>relaţiilor</w:t>
            </w:r>
            <w:proofErr w:type="spellEnd"/>
            <w:r w:rsidRPr="002D7F29">
              <w:rPr>
                <w:sz w:val="18"/>
                <w:szCs w:val="18"/>
              </w:rPr>
              <w:t xml:space="preserve"> diplomatic, </w:t>
            </w:r>
            <w:proofErr w:type="spellStart"/>
            <w:r w:rsidRPr="002D7F29">
              <w:rPr>
                <w:sz w:val="18"/>
                <w:szCs w:val="18"/>
              </w:rPr>
              <w:t>tehnicile</w:t>
            </w:r>
            <w:proofErr w:type="spellEnd"/>
            <w:r w:rsidRPr="002D7F29">
              <w:rPr>
                <w:sz w:val="18"/>
                <w:szCs w:val="18"/>
              </w:rPr>
              <w:t xml:space="preserve"> de protocol diplomatic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corespondenţă</w:t>
            </w:r>
            <w:proofErr w:type="spellEnd"/>
            <w:r w:rsidRPr="002D7F29">
              <w:rPr>
                <w:sz w:val="18"/>
                <w:szCs w:val="18"/>
              </w:rPr>
              <w:t xml:space="preserve"> diplomatic, </w:t>
            </w:r>
            <w:proofErr w:type="spellStart"/>
            <w:r w:rsidRPr="002D7F29">
              <w:rPr>
                <w:sz w:val="18"/>
                <w:szCs w:val="18"/>
              </w:rPr>
              <w:t>tehnicile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mediere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negociere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în</w:t>
            </w:r>
            <w:proofErr w:type="spellEnd"/>
            <w:r w:rsidRPr="002D7F29">
              <w:rPr>
                <w:sz w:val="18"/>
                <w:szCs w:val="18"/>
              </w:rPr>
              <w:t xml:space="preserve"> context </w:t>
            </w:r>
            <w:proofErr w:type="spellStart"/>
            <w:r w:rsidRPr="002D7F29">
              <w:rPr>
                <w:sz w:val="18"/>
                <w:szCs w:val="18"/>
              </w:rPr>
              <w:t>internaţional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intercultural, precum </w:t>
            </w:r>
            <w:proofErr w:type="spellStart"/>
            <w:r w:rsidRPr="002D7F29">
              <w:rPr>
                <w:sz w:val="18"/>
                <w:szCs w:val="18"/>
              </w:rPr>
              <w:t>și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dezvoltarea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abilităţilor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necesare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diplomatului</w:t>
            </w:r>
            <w:proofErr w:type="spellEnd"/>
            <w:r w:rsidRPr="002D7F29">
              <w:rPr>
                <w:sz w:val="18"/>
                <w:szCs w:val="18"/>
              </w:rPr>
              <w:t xml:space="preserve"> modern. (CP3, CP4)</w:t>
            </w:r>
          </w:p>
        </w:tc>
      </w:tr>
    </w:tbl>
    <w:p w14:paraId="7525CBF6" w14:textId="77777777" w:rsidR="000017E7" w:rsidRPr="002D7F29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2D7F2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2D7F29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2D7F29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2D7F29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2D7F29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2D7F29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2D7F29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947E2E" w:rsidRPr="002D7F29" w14:paraId="1633C4A2" w14:textId="77777777" w:rsidTr="00DB5886">
        <w:trPr>
          <w:trHeight w:val="228"/>
        </w:trPr>
        <w:tc>
          <w:tcPr>
            <w:tcW w:w="4957" w:type="dxa"/>
            <w:vAlign w:val="center"/>
          </w:tcPr>
          <w:p w14:paraId="4539AB30" w14:textId="504624FE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b/>
                <w:bCs/>
                <w:i/>
                <w:iCs/>
                <w:sz w:val="18"/>
                <w:szCs w:val="18"/>
                <w:lang w:val="ro-RO"/>
              </w:rPr>
              <w:t>I. Curs introductiv</w:t>
            </w:r>
            <w:r w:rsidRPr="002D7F29">
              <w:rPr>
                <w:b/>
                <w:bCs/>
                <w:sz w:val="18"/>
                <w:szCs w:val="18"/>
                <w:lang w:val="ro-RO"/>
              </w:rPr>
              <w:t>.</w:t>
            </w:r>
            <w:r w:rsidRPr="002D7F29">
              <w:rPr>
                <w:sz w:val="18"/>
                <w:szCs w:val="18"/>
                <w:lang w:val="ro-RO"/>
              </w:rPr>
              <w:t xml:space="preserve"> (Prezentarea obiectivelor cursului, tematicii disciplinei, bibliografiei, modului de evaluare pe parcurs și a celui de evaluare finală, precum și realizarea altor clarificări necesare)</w:t>
            </w:r>
          </w:p>
        </w:tc>
        <w:tc>
          <w:tcPr>
            <w:tcW w:w="752" w:type="dxa"/>
            <w:vAlign w:val="center"/>
          </w:tcPr>
          <w:p w14:paraId="50692960" w14:textId="75C53828" w:rsidR="00947E2E" w:rsidRPr="002D7F29" w:rsidRDefault="002D7F29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  <w:vAlign w:val="center"/>
          </w:tcPr>
          <w:p w14:paraId="378AC95B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 w:rsidRPr="002D7F29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introductivă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(Icebreaking)</w:t>
            </w:r>
          </w:p>
          <w:p w14:paraId="6D653904" w14:textId="625B66D9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monolog/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clasică</w:t>
            </w:r>
            <w:proofErr w:type="spellEnd"/>
          </w:p>
        </w:tc>
        <w:tc>
          <w:tcPr>
            <w:tcW w:w="2053" w:type="dxa"/>
          </w:tcPr>
          <w:p w14:paraId="5F4932EE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2B94C069" w14:textId="77777777" w:rsidTr="00DB5886">
        <w:trPr>
          <w:trHeight w:val="230"/>
        </w:trPr>
        <w:tc>
          <w:tcPr>
            <w:tcW w:w="4957" w:type="dxa"/>
            <w:vAlign w:val="center"/>
          </w:tcPr>
          <w:p w14:paraId="678574E9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18"/>
                <w:szCs w:val="18"/>
              </w:rPr>
            </w:pPr>
            <w:hyperlink w:anchor="_1fob9te">
              <w:r w:rsidRPr="002D7F29">
                <w:rPr>
                  <w:b/>
                  <w:i/>
                  <w:sz w:val="18"/>
                  <w:szCs w:val="18"/>
                </w:rPr>
                <w:t xml:space="preserve">II. Reguli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aplicabile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diplomaţiei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bilaterale</w:t>
              </w:r>
              <w:proofErr w:type="spellEnd"/>
            </w:hyperlink>
          </w:p>
          <w:p w14:paraId="05E305EF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18"/>
                <w:szCs w:val="18"/>
              </w:rPr>
            </w:pPr>
            <w:hyperlink w:anchor="_3znysh7">
              <w:r w:rsidRPr="002D7F29">
                <w:rPr>
                  <w:sz w:val="18"/>
                  <w:szCs w:val="18"/>
                </w:rPr>
                <w:t xml:space="preserve">II.1. </w:t>
              </w:r>
              <w:proofErr w:type="spellStart"/>
              <w:r w:rsidRPr="002D7F29">
                <w:rPr>
                  <w:sz w:val="18"/>
                  <w:szCs w:val="18"/>
                </w:rPr>
                <w:t>Noţiunea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relaţiilor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diplomatice</w:t>
              </w:r>
              <w:proofErr w:type="spellEnd"/>
            </w:hyperlink>
          </w:p>
          <w:p w14:paraId="71675BE4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18"/>
                <w:szCs w:val="18"/>
              </w:rPr>
            </w:pPr>
            <w:hyperlink w:anchor="_2et92p0">
              <w:r w:rsidRPr="002D7F29">
                <w:rPr>
                  <w:sz w:val="18"/>
                  <w:szCs w:val="18"/>
                </w:rPr>
                <w:t xml:space="preserve">II.2. </w:t>
              </w:r>
              <w:proofErr w:type="spellStart"/>
              <w:r w:rsidRPr="002D7F29">
                <w:rPr>
                  <w:sz w:val="18"/>
                  <w:szCs w:val="18"/>
                </w:rPr>
                <w:t>Stabilirea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relaţiilor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diplomatice</w:t>
              </w:r>
              <w:proofErr w:type="spellEnd"/>
            </w:hyperlink>
          </w:p>
          <w:p w14:paraId="253D3144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18"/>
                <w:szCs w:val="18"/>
              </w:rPr>
            </w:pPr>
            <w:hyperlink w:anchor="_tyjcwt">
              <w:r w:rsidRPr="002D7F29">
                <w:rPr>
                  <w:sz w:val="18"/>
                  <w:szCs w:val="18"/>
                </w:rPr>
                <w:t xml:space="preserve">II.3. </w:t>
              </w:r>
              <w:proofErr w:type="spellStart"/>
              <w:r w:rsidRPr="002D7F29">
                <w:rPr>
                  <w:sz w:val="18"/>
                  <w:szCs w:val="18"/>
                </w:rPr>
                <w:t>Încetarea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relaţiilor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diplomatice</w:t>
              </w:r>
              <w:proofErr w:type="spellEnd"/>
            </w:hyperlink>
          </w:p>
          <w:p w14:paraId="3797C5DC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II.4. </w:t>
            </w:r>
            <w:proofErr w:type="spellStart"/>
            <w:r w:rsidRPr="002D7F29">
              <w:rPr>
                <w:sz w:val="18"/>
                <w:szCs w:val="18"/>
              </w:rPr>
              <w:t>Suspendarea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relaţiilor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diplomatice</w:t>
            </w:r>
            <w:proofErr w:type="spellEnd"/>
          </w:p>
          <w:p w14:paraId="5B0B2B1B" w14:textId="548E5FB0" w:rsidR="00947E2E" w:rsidRPr="002D7F29" w:rsidRDefault="00947E2E" w:rsidP="00947E2E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 II.5. </w:t>
            </w:r>
            <w:proofErr w:type="spellStart"/>
            <w:r w:rsidRPr="002D7F29">
              <w:rPr>
                <w:sz w:val="18"/>
                <w:szCs w:val="18"/>
              </w:rPr>
              <w:t>Reprezentarea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intereselor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unui</w:t>
            </w:r>
            <w:proofErr w:type="spellEnd"/>
            <w:r w:rsidRPr="002D7F29">
              <w:rPr>
                <w:sz w:val="18"/>
                <w:szCs w:val="18"/>
              </w:rPr>
              <w:t xml:space="preserve"> alt stat</w:t>
            </w:r>
          </w:p>
        </w:tc>
        <w:tc>
          <w:tcPr>
            <w:tcW w:w="752" w:type="dxa"/>
            <w:vAlign w:val="center"/>
          </w:tcPr>
          <w:p w14:paraId="568183BF" w14:textId="74F9C9D0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DC01977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3D9DA919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646CE6C4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41A82787" w14:textId="40DDE05E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6B014A85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30C95B1F" w14:textId="77777777" w:rsidTr="00DB5886">
        <w:trPr>
          <w:trHeight w:val="228"/>
        </w:trPr>
        <w:tc>
          <w:tcPr>
            <w:tcW w:w="4957" w:type="dxa"/>
            <w:vAlign w:val="center"/>
          </w:tcPr>
          <w:p w14:paraId="1AF556F5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18"/>
                <w:szCs w:val="18"/>
              </w:rPr>
            </w:pPr>
            <w:hyperlink w:anchor="_3dy6vkm">
              <w:r w:rsidRPr="002D7F29">
                <w:rPr>
                  <w:b/>
                  <w:i/>
                  <w:sz w:val="18"/>
                  <w:szCs w:val="18"/>
                </w:rPr>
                <w:t xml:space="preserve">III.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Misiunile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diplomatice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permanente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: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noţiune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>,</w:t>
              </w:r>
            </w:hyperlink>
            <w:r w:rsidRPr="002D7F29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clasificare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,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raportul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misiune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diplomatică</w:t>
            </w:r>
            <w:proofErr w:type="spellEnd"/>
          </w:p>
          <w:p w14:paraId="5115C28E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hyperlink w:anchor="_1t3h5sf">
              <w:r w:rsidRPr="002D7F29">
                <w:rPr>
                  <w:sz w:val="18"/>
                  <w:szCs w:val="18"/>
                </w:rPr>
                <w:t xml:space="preserve">III.1. </w:t>
              </w:r>
              <w:proofErr w:type="spellStart"/>
              <w:r w:rsidRPr="002D7F29">
                <w:rPr>
                  <w:sz w:val="18"/>
                  <w:szCs w:val="18"/>
                </w:rPr>
                <w:t>Reprezentanţele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sau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misiunile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diplomatice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– </w:t>
              </w:r>
              <w:proofErr w:type="spellStart"/>
              <w:proofErr w:type="gramStart"/>
              <w:r w:rsidRPr="002D7F29">
                <w:rPr>
                  <w:sz w:val="18"/>
                  <w:szCs w:val="18"/>
                </w:rPr>
                <w:t>precizaţii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 </w:t>
              </w:r>
              <w:proofErr w:type="spellStart"/>
              <w:r w:rsidRPr="002D7F29">
                <w:rPr>
                  <w:sz w:val="18"/>
                  <w:szCs w:val="18"/>
                </w:rPr>
                <w:t>preliminare</w:t>
              </w:r>
              <w:proofErr w:type="spellEnd"/>
              <w:proofErr w:type="gramEnd"/>
            </w:hyperlink>
          </w:p>
          <w:p w14:paraId="4AD59B5A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hyperlink w:anchor="_4d34og8">
              <w:r w:rsidRPr="002D7F29">
                <w:rPr>
                  <w:sz w:val="18"/>
                  <w:szCs w:val="18"/>
                </w:rPr>
                <w:t xml:space="preserve">III.2. </w:t>
              </w:r>
              <w:proofErr w:type="spellStart"/>
              <w:r w:rsidRPr="002D7F29">
                <w:rPr>
                  <w:sz w:val="18"/>
                  <w:szCs w:val="18"/>
                </w:rPr>
                <w:t>Clasificarea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reprezentanţelor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diplomatice</w:t>
              </w:r>
              <w:proofErr w:type="spellEnd"/>
            </w:hyperlink>
          </w:p>
          <w:p w14:paraId="7FB59665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hyperlink w:anchor="_2s8eyo1">
              <w:r w:rsidRPr="002D7F29">
                <w:rPr>
                  <w:sz w:val="18"/>
                  <w:szCs w:val="18"/>
                </w:rPr>
                <w:t xml:space="preserve">III.3. </w:t>
              </w:r>
              <w:proofErr w:type="spellStart"/>
              <w:r w:rsidRPr="002D7F29">
                <w:rPr>
                  <w:sz w:val="18"/>
                  <w:szCs w:val="18"/>
                </w:rPr>
                <w:t>Noţiunea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de „</w:t>
              </w:r>
              <w:proofErr w:type="spellStart"/>
              <w:r w:rsidRPr="002D7F29">
                <w:rPr>
                  <w:sz w:val="18"/>
                  <w:szCs w:val="18"/>
                </w:rPr>
                <w:t>misiune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diplomatică</w:t>
              </w:r>
              <w:proofErr w:type="spellEnd"/>
              <w:r w:rsidRPr="002D7F29">
                <w:rPr>
                  <w:sz w:val="18"/>
                  <w:szCs w:val="18"/>
                </w:rPr>
                <w:t>" (</w:t>
              </w:r>
              <w:proofErr w:type="spellStart"/>
              <w:r w:rsidRPr="002D7F29">
                <w:rPr>
                  <w:sz w:val="18"/>
                  <w:szCs w:val="18"/>
                </w:rPr>
                <w:t>permanentă</w:t>
              </w:r>
              <w:proofErr w:type="spellEnd"/>
              <w:r w:rsidRPr="002D7F29">
                <w:rPr>
                  <w:sz w:val="18"/>
                  <w:szCs w:val="18"/>
                </w:rPr>
                <w:t>)</w:t>
              </w:r>
            </w:hyperlink>
            <w:r w:rsidRPr="002D7F29">
              <w:rPr>
                <w:sz w:val="18"/>
                <w:szCs w:val="18"/>
              </w:rPr>
              <w:t xml:space="preserve"> </w:t>
            </w:r>
          </w:p>
          <w:p w14:paraId="7457A490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hyperlink w:anchor="_17dp8vu">
              <w:r w:rsidRPr="002D7F29">
                <w:rPr>
                  <w:sz w:val="18"/>
                  <w:szCs w:val="18"/>
                </w:rPr>
                <w:t xml:space="preserve">III.4. </w:t>
              </w:r>
              <w:proofErr w:type="spellStart"/>
              <w:r w:rsidRPr="002D7F29">
                <w:rPr>
                  <w:sz w:val="18"/>
                  <w:szCs w:val="18"/>
                </w:rPr>
                <w:t>Raportul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de </w:t>
              </w:r>
              <w:proofErr w:type="spellStart"/>
              <w:r w:rsidRPr="002D7F29">
                <w:rPr>
                  <w:sz w:val="18"/>
                  <w:szCs w:val="18"/>
                </w:rPr>
                <w:t>misiune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diplomatică</w:t>
              </w:r>
              <w:proofErr w:type="spellEnd"/>
            </w:hyperlink>
          </w:p>
          <w:p w14:paraId="61511C86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hyperlink w:anchor="_3rdcrjn">
              <w:r w:rsidRPr="002D7F29">
                <w:rPr>
                  <w:sz w:val="18"/>
                  <w:szCs w:val="18"/>
                </w:rPr>
                <w:t xml:space="preserve">III.5. </w:t>
              </w:r>
              <w:proofErr w:type="spellStart"/>
              <w:r w:rsidRPr="002D7F29">
                <w:rPr>
                  <w:sz w:val="18"/>
                  <w:szCs w:val="18"/>
                </w:rPr>
                <w:t>Categoriile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de </w:t>
              </w:r>
              <w:proofErr w:type="spellStart"/>
              <w:r w:rsidRPr="002D7F29">
                <w:rPr>
                  <w:sz w:val="18"/>
                  <w:szCs w:val="18"/>
                </w:rPr>
                <w:t>misiuni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diplomatice</w:t>
              </w:r>
              <w:proofErr w:type="spellEnd"/>
            </w:hyperlink>
          </w:p>
          <w:p w14:paraId="04A64BCC" w14:textId="7FC03663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hyperlink w:anchor="_26in1rg">
              <w:r w:rsidRPr="002D7F29">
                <w:rPr>
                  <w:sz w:val="18"/>
                  <w:szCs w:val="18"/>
                </w:rPr>
                <w:t xml:space="preserve">III.6. </w:t>
              </w:r>
              <w:proofErr w:type="spellStart"/>
              <w:r w:rsidRPr="002D7F29">
                <w:rPr>
                  <w:sz w:val="18"/>
                  <w:szCs w:val="18"/>
                </w:rPr>
                <w:t>Structura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şi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organizarea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misiunii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diplomatice</w:t>
              </w:r>
              <w:proofErr w:type="spellEnd"/>
            </w:hyperlink>
          </w:p>
        </w:tc>
        <w:tc>
          <w:tcPr>
            <w:tcW w:w="752" w:type="dxa"/>
            <w:vAlign w:val="center"/>
          </w:tcPr>
          <w:p w14:paraId="7AB687CE" w14:textId="0BF381E2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7CA6FC7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4C2EF35E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403B4154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4784DA9A" w14:textId="3C4607BC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4EC32E05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0F9B77FC" w14:textId="77777777" w:rsidTr="00DB5886">
        <w:trPr>
          <w:trHeight w:val="228"/>
        </w:trPr>
        <w:tc>
          <w:tcPr>
            <w:tcW w:w="4957" w:type="dxa"/>
            <w:vAlign w:val="center"/>
          </w:tcPr>
          <w:p w14:paraId="65A3976E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18"/>
                <w:szCs w:val="18"/>
              </w:rPr>
            </w:pPr>
            <w:hyperlink w:anchor="_4i7ojhp">
              <w:r w:rsidRPr="002D7F29">
                <w:rPr>
                  <w:sz w:val="18"/>
                  <w:szCs w:val="18"/>
                </w:rPr>
                <w:t>IV</w:t>
              </w:r>
              <w:r w:rsidRPr="002D7F29">
                <w:rPr>
                  <w:b/>
                  <w:i/>
                  <w:sz w:val="18"/>
                  <w:szCs w:val="18"/>
                </w:rPr>
                <w:t xml:space="preserve">.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Procedura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numirii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membrilor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misiunii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diplomatice</w:t>
              </w:r>
              <w:proofErr w:type="spellEnd"/>
            </w:hyperlink>
          </w:p>
          <w:p w14:paraId="4FF53286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I</w:t>
            </w:r>
            <w:hyperlink w:anchor="_2xcytpi">
              <w:r w:rsidRPr="002D7F29">
                <w:rPr>
                  <w:sz w:val="18"/>
                  <w:szCs w:val="18"/>
                </w:rPr>
                <w:t xml:space="preserve">V.1. </w:t>
              </w:r>
              <w:proofErr w:type="spellStart"/>
              <w:r w:rsidRPr="002D7F29">
                <w:rPr>
                  <w:sz w:val="18"/>
                  <w:szCs w:val="18"/>
                </w:rPr>
                <w:t>Dreptul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statului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acreditant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de a </w:t>
              </w:r>
              <w:proofErr w:type="spellStart"/>
              <w:r w:rsidRPr="002D7F29">
                <w:rPr>
                  <w:sz w:val="18"/>
                  <w:szCs w:val="18"/>
                </w:rPr>
                <w:t>numi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membrii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misiunii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diplomatice</w:t>
              </w:r>
              <w:proofErr w:type="spellEnd"/>
            </w:hyperlink>
          </w:p>
          <w:p w14:paraId="0CA0172C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I</w:t>
            </w:r>
            <w:hyperlink w:anchor="_1ci93xb">
              <w:r w:rsidRPr="002D7F29">
                <w:rPr>
                  <w:sz w:val="18"/>
                  <w:szCs w:val="18"/>
                </w:rPr>
                <w:t xml:space="preserve">V.2. </w:t>
              </w:r>
              <w:proofErr w:type="spellStart"/>
              <w:r w:rsidRPr="002D7F29">
                <w:rPr>
                  <w:sz w:val="18"/>
                  <w:szCs w:val="18"/>
                </w:rPr>
                <w:t>Procedura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numirii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şefului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de </w:t>
              </w:r>
              <w:proofErr w:type="spellStart"/>
              <w:r w:rsidRPr="002D7F29">
                <w:rPr>
                  <w:sz w:val="18"/>
                  <w:szCs w:val="18"/>
                </w:rPr>
                <w:t>misiune</w:t>
              </w:r>
              <w:proofErr w:type="spellEnd"/>
            </w:hyperlink>
          </w:p>
          <w:p w14:paraId="74A5BA50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I</w:t>
            </w:r>
            <w:hyperlink w:anchor="_3whwml4">
              <w:r w:rsidRPr="002D7F29">
                <w:rPr>
                  <w:sz w:val="18"/>
                  <w:szCs w:val="18"/>
                </w:rPr>
                <w:t xml:space="preserve">V.3. </w:t>
              </w:r>
              <w:proofErr w:type="spellStart"/>
              <w:r w:rsidRPr="002D7F29">
                <w:rPr>
                  <w:sz w:val="18"/>
                  <w:szCs w:val="18"/>
                </w:rPr>
                <w:t>Numirea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membrilor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misiunii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diplomatice</w:t>
              </w:r>
              <w:proofErr w:type="spellEnd"/>
            </w:hyperlink>
          </w:p>
          <w:p w14:paraId="14E98C45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I</w:t>
            </w:r>
            <w:hyperlink w:anchor="_2bn6wsx">
              <w:r w:rsidRPr="002D7F29">
                <w:rPr>
                  <w:sz w:val="18"/>
                  <w:szCs w:val="18"/>
                </w:rPr>
                <w:t xml:space="preserve">V.4. </w:t>
              </w:r>
              <w:proofErr w:type="spellStart"/>
              <w:r w:rsidRPr="002D7F29">
                <w:rPr>
                  <w:sz w:val="18"/>
                  <w:szCs w:val="18"/>
                </w:rPr>
                <w:t>Încetarea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funcţiei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unui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membru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al </w:t>
              </w:r>
              <w:proofErr w:type="spellStart"/>
              <w:r w:rsidRPr="002D7F29">
                <w:rPr>
                  <w:sz w:val="18"/>
                  <w:szCs w:val="18"/>
                </w:rPr>
                <w:t>misiunii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diplomatice</w:t>
              </w:r>
              <w:proofErr w:type="spellEnd"/>
            </w:hyperlink>
          </w:p>
          <w:p w14:paraId="225E7156" w14:textId="5EB6FA9F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      IV.5. </w:t>
            </w:r>
            <w:proofErr w:type="spellStart"/>
            <w:r w:rsidRPr="002D7F29">
              <w:rPr>
                <w:sz w:val="18"/>
                <w:szCs w:val="18"/>
              </w:rPr>
              <w:t>Acreditarea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multiplă</w:t>
            </w:r>
            <w:proofErr w:type="spellEnd"/>
          </w:p>
        </w:tc>
        <w:tc>
          <w:tcPr>
            <w:tcW w:w="752" w:type="dxa"/>
            <w:vAlign w:val="center"/>
          </w:tcPr>
          <w:p w14:paraId="1C2EB913" w14:textId="2CB99183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61009B5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10514AA9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19A9EA12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477ED6A8" w14:textId="2685829E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67FDD32E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72501F79" w14:textId="77777777" w:rsidTr="00DB5886">
        <w:trPr>
          <w:trHeight w:val="228"/>
        </w:trPr>
        <w:tc>
          <w:tcPr>
            <w:tcW w:w="4957" w:type="dxa"/>
            <w:vAlign w:val="center"/>
          </w:tcPr>
          <w:p w14:paraId="6AF0A536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i/>
                <w:sz w:val="18"/>
                <w:szCs w:val="18"/>
              </w:rPr>
            </w:pPr>
            <w:proofErr w:type="spellStart"/>
            <w:r w:rsidRPr="002D7F29">
              <w:rPr>
                <w:b/>
                <w:i/>
                <w:sz w:val="18"/>
                <w:szCs w:val="18"/>
              </w:rPr>
              <w:t>V.Funcţiile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şi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activitatea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misiunii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diplomatice</w:t>
            </w:r>
            <w:proofErr w:type="spellEnd"/>
          </w:p>
          <w:p w14:paraId="2CFF0334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V.1. </w:t>
            </w:r>
            <w:proofErr w:type="spellStart"/>
            <w:r w:rsidRPr="002D7F29">
              <w:rPr>
                <w:sz w:val="18"/>
                <w:szCs w:val="18"/>
              </w:rPr>
              <w:t>Precizări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preliminare</w:t>
            </w:r>
            <w:proofErr w:type="spellEnd"/>
          </w:p>
          <w:p w14:paraId="4E2A9BA9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V.2. </w:t>
            </w:r>
            <w:proofErr w:type="spellStart"/>
            <w:r w:rsidRPr="002D7F29">
              <w:rPr>
                <w:sz w:val="18"/>
                <w:szCs w:val="18"/>
              </w:rPr>
              <w:t>Funcţiile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misiunii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diplomatice</w:t>
            </w:r>
            <w:proofErr w:type="spellEnd"/>
          </w:p>
          <w:p w14:paraId="1CE3539E" w14:textId="77777777" w:rsidR="00947E2E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V.3. </w:t>
            </w:r>
            <w:proofErr w:type="spellStart"/>
            <w:r w:rsidRPr="002D7F29">
              <w:rPr>
                <w:sz w:val="18"/>
                <w:szCs w:val="18"/>
              </w:rPr>
              <w:t>Activitatea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misiunii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diplomatice</w:t>
            </w:r>
            <w:proofErr w:type="spellEnd"/>
          </w:p>
          <w:p w14:paraId="53E6CF86" w14:textId="53A27DF5" w:rsidR="002D7F29" w:rsidRPr="002D7F29" w:rsidRDefault="002D7F29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  <w:vAlign w:val="center"/>
          </w:tcPr>
          <w:p w14:paraId="58B42903" w14:textId="7FA40C13" w:rsidR="00947E2E" w:rsidRPr="002D7F29" w:rsidRDefault="002D7F29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3B37E778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6AB7BD6F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25EB392C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1296300F" w14:textId="4BFD0B66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26BE6C5E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24F4BAA2" w14:textId="77777777" w:rsidTr="00DB5886">
        <w:trPr>
          <w:trHeight w:val="228"/>
        </w:trPr>
        <w:tc>
          <w:tcPr>
            <w:tcW w:w="4957" w:type="dxa"/>
            <w:vAlign w:val="center"/>
          </w:tcPr>
          <w:p w14:paraId="45AB2DA8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b/>
                <w:i/>
                <w:sz w:val="18"/>
                <w:szCs w:val="18"/>
              </w:rPr>
              <w:t xml:space="preserve">VI.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Imunitătile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,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privilegiile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şi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facilităţile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diplomatice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 </w:t>
            </w:r>
          </w:p>
          <w:p w14:paraId="53036B8F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VI. </w:t>
            </w:r>
            <w:proofErr w:type="gramStart"/>
            <w:r w:rsidRPr="002D7F29">
              <w:rPr>
                <w:sz w:val="18"/>
                <w:szCs w:val="18"/>
              </w:rPr>
              <w:t>1.Noţiuni</w:t>
            </w:r>
            <w:proofErr w:type="gramEnd"/>
            <w:r w:rsidRPr="002D7F29">
              <w:rPr>
                <w:sz w:val="18"/>
                <w:szCs w:val="18"/>
              </w:rPr>
              <w:t xml:space="preserve"> introductive</w:t>
            </w:r>
          </w:p>
          <w:p w14:paraId="45422B82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VI.2. </w:t>
            </w:r>
            <w:proofErr w:type="spellStart"/>
            <w:r w:rsidRPr="002D7F29">
              <w:rPr>
                <w:sz w:val="18"/>
                <w:szCs w:val="18"/>
              </w:rPr>
              <w:t>Imunitatea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jurisdicţie</w:t>
            </w:r>
            <w:proofErr w:type="spellEnd"/>
            <w:r w:rsidRPr="002D7F29">
              <w:rPr>
                <w:sz w:val="18"/>
                <w:szCs w:val="18"/>
              </w:rPr>
              <w:t xml:space="preserve"> a </w:t>
            </w:r>
            <w:proofErr w:type="spellStart"/>
            <w:r w:rsidRPr="002D7F29">
              <w:rPr>
                <w:sz w:val="18"/>
                <w:szCs w:val="18"/>
              </w:rPr>
              <w:t>misiunilor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diplomatice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a </w:t>
            </w:r>
            <w:proofErr w:type="spellStart"/>
            <w:r w:rsidRPr="002D7F29">
              <w:rPr>
                <w:sz w:val="18"/>
                <w:szCs w:val="18"/>
              </w:rPr>
              <w:t>membrilor</w:t>
            </w:r>
            <w:proofErr w:type="spellEnd"/>
            <w:r w:rsidRPr="002D7F29">
              <w:rPr>
                <w:sz w:val="18"/>
                <w:szCs w:val="18"/>
              </w:rPr>
              <w:t xml:space="preserve"> lor</w:t>
            </w:r>
          </w:p>
          <w:p w14:paraId="168BFCE9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ab/>
              <w:t xml:space="preserve">VI.2.1. </w:t>
            </w:r>
            <w:proofErr w:type="spellStart"/>
            <w:r w:rsidRPr="002D7F29">
              <w:rPr>
                <w:sz w:val="18"/>
                <w:szCs w:val="18"/>
              </w:rPr>
              <w:t>Noţiunea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imunitate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jurisdicţie</w:t>
            </w:r>
            <w:proofErr w:type="spellEnd"/>
          </w:p>
          <w:p w14:paraId="13723297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ab/>
              <w:t xml:space="preserve">VI.2.2. </w:t>
            </w:r>
            <w:proofErr w:type="spellStart"/>
            <w:r w:rsidRPr="002D7F29">
              <w:rPr>
                <w:sz w:val="18"/>
                <w:szCs w:val="18"/>
              </w:rPr>
              <w:t>Imunitatea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jurisdicţie</w:t>
            </w:r>
            <w:proofErr w:type="spellEnd"/>
            <w:r w:rsidRPr="002D7F29">
              <w:rPr>
                <w:sz w:val="18"/>
                <w:szCs w:val="18"/>
              </w:rPr>
              <w:t xml:space="preserve"> a </w:t>
            </w:r>
            <w:proofErr w:type="spellStart"/>
            <w:r w:rsidRPr="002D7F29">
              <w:rPr>
                <w:sz w:val="18"/>
                <w:szCs w:val="18"/>
              </w:rPr>
              <w:t>misiunii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diplomatice</w:t>
            </w:r>
            <w:proofErr w:type="spellEnd"/>
          </w:p>
          <w:p w14:paraId="1F0B8A52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ab/>
              <w:t xml:space="preserve">VI.2.3. </w:t>
            </w:r>
            <w:proofErr w:type="spellStart"/>
            <w:r w:rsidRPr="002D7F29">
              <w:rPr>
                <w:sz w:val="18"/>
                <w:szCs w:val="18"/>
              </w:rPr>
              <w:t>Imunitatea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jurisdicţie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gramStart"/>
            <w:r w:rsidRPr="002D7F29">
              <w:rPr>
                <w:sz w:val="18"/>
                <w:szCs w:val="18"/>
              </w:rPr>
              <w:t>a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agentului</w:t>
            </w:r>
            <w:proofErr w:type="spellEnd"/>
            <w:r w:rsidRPr="002D7F29">
              <w:rPr>
                <w:sz w:val="18"/>
                <w:szCs w:val="18"/>
              </w:rPr>
              <w:t xml:space="preserve"> diplomatic</w:t>
            </w:r>
          </w:p>
          <w:p w14:paraId="18C63FDC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ab/>
              <w:t xml:space="preserve">VI.2.4. </w:t>
            </w:r>
            <w:proofErr w:type="spellStart"/>
            <w:r w:rsidRPr="002D7F29">
              <w:rPr>
                <w:sz w:val="18"/>
                <w:szCs w:val="18"/>
              </w:rPr>
              <w:t>Ridicarea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imunităţii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renunţarea</w:t>
            </w:r>
            <w:proofErr w:type="spellEnd"/>
            <w:r w:rsidRPr="002D7F29">
              <w:rPr>
                <w:sz w:val="18"/>
                <w:szCs w:val="18"/>
              </w:rPr>
              <w:t xml:space="preserve"> la </w:t>
            </w:r>
            <w:proofErr w:type="spellStart"/>
            <w:r w:rsidRPr="002D7F29">
              <w:rPr>
                <w:sz w:val="18"/>
                <w:szCs w:val="18"/>
              </w:rPr>
              <w:t>imunitate</w:t>
            </w:r>
            <w:proofErr w:type="spellEnd"/>
            <w:r w:rsidRPr="002D7F29">
              <w:rPr>
                <w:sz w:val="18"/>
                <w:szCs w:val="18"/>
              </w:rPr>
              <w:t>.</w:t>
            </w:r>
          </w:p>
          <w:p w14:paraId="088CAD1F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VI.3. </w:t>
            </w:r>
            <w:proofErr w:type="spellStart"/>
            <w:r w:rsidRPr="002D7F29">
              <w:rPr>
                <w:sz w:val="18"/>
                <w:szCs w:val="18"/>
              </w:rPr>
              <w:t>Inviolabilitatea</w:t>
            </w:r>
            <w:proofErr w:type="spellEnd"/>
          </w:p>
          <w:p w14:paraId="17DA3BB5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ab/>
              <w:t xml:space="preserve">VI.3.1. </w:t>
            </w:r>
            <w:proofErr w:type="spellStart"/>
            <w:r w:rsidRPr="002D7F29">
              <w:rPr>
                <w:sz w:val="18"/>
                <w:szCs w:val="18"/>
              </w:rPr>
              <w:t>Noţiune</w:t>
            </w:r>
            <w:proofErr w:type="spellEnd"/>
          </w:p>
          <w:p w14:paraId="2A314022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ab/>
              <w:t xml:space="preserve">VI.3.2. </w:t>
            </w:r>
            <w:proofErr w:type="spellStart"/>
            <w:r w:rsidRPr="002D7F29">
              <w:rPr>
                <w:sz w:val="18"/>
                <w:szCs w:val="18"/>
              </w:rPr>
              <w:t>Inviolabilitatea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misiunii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diplomatice</w:t>
            </w:r>
            <w:proofErr w:type="spellEnd"/>
            <w:r w:rsidRPr="002D7F29">
              <w:rPr>
                <w:sz w:val="18"/>
                <w:szCs w:val="18"/>
              </w:rPr>
              <w:tab/>
            </w:r>
          </w:p>
          <w:p w14:paraId="3E7626BA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ab/>
              <w:t xml:space="preserve">VI.3.2. </w:t>
            </w:r>
            <w:proofErr w:type="spellStart"/>
            <w:r w:rsidRPr="002D7F29">
              <w:rPr>
                <w:sz w:val="18"/>
                <w:szCs w:val="18"/>
              </w:rPr>
              <w:t>Inviolabilitatea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arhivelor</w:t>
            </w:r>
            <w:proofErr w:type="spellEnd"/>
          </w:p>
          <w:p w14:paraId="55B88742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ab/>
              <w:t xml:space="preserve">VI.3.3. </w:t>
            </w:r>
            <w:proofErr w:type="spellStart"/>
            <w:r w:rsidRPr="002D7F29">
              <w:rPr>
                <w:sz w:val="18"/>
                <w:szCs w:val="18"/>
              </w:rPr>
              <w:t>Inviolabilitatea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agentului</w:t>
            </w:r>
            <w:proofErr w:type="spellEnd"/>
            <w:r w:rsidRPr="002D7F29">
              <w:rPr>
                <w:sz w:val="18"/>
                <w:szCs w:val="18"/>
              </w:rPr>
              <w:t xml:space="preserve"> diplomatic</w:t>
            </w:r>
          </w:p>
          <w:p w14:paraId="2329D914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ab/>
              <w:t xml:space="preserve">VI.3.4. </w:t>
            </w:r>
            <w:proofErr w:type="spellStart"/>
            <w:r w:rsidRPr="002D7F29">
              <w:rPr>
                <w:sz w:val="18"/>
                <w:szCs w:val="18"/>
              </w:rPr>
              <w:t>Azilul</w:t>
            </w:r>
            <w:proofErr w:type="spellEnd"/>
            <w:r w:rsidRPr="002D7F29">
              <w:rPr>
                <w:sz w:val="18"/>
                <w:szCs w:val="18"/>
              </w:rPr>
              <w:t xml:space="preserve"> diplomatic.</w:t>
            </w:r>
          </w:p>
          <w:p w14:paraId="17798F89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ab/>
              <w:t xml:space="preserve">VI. 4. </w:t>
            </w:r>
            <w:proofErr w:type="spellStart"/>
            <w:r w:rsidRPr="002D7F29">
              <w:rPr>
                <w:sz w:val="18"/>
                <w:szCs w:val="18"/>
              </w:rPr>
              <w:t>Exceptarea</w:t>
            </w:r>
            <w:proofErr w:type="spellEnd"/>
            <w:r w:rsidRPr="002D7F29">
              <w:rPr>
                <w:sz w:val="18"/>
                <w:szCs w:val="18"/>
              </w:rPr>
              <w:t xml:space="preserve"> de la </w:t>
            </w:r>
            <w:proofErr w:type="spellStart"/>
            <w:r w:rsidRPr="002D7F29">
              <w:rPr>
                <w:sz w:val="18"/>
                <w:szCs w:val="18"/>
              </w:rPr>
              <w:t>obligaţia</w:t>
            </w:r>
            <w:proofErr w:type="spellEnd"/>
            <w:r w:rsidRPr="002D7F29">
              <w:rPr>
                <w:sz w:val="18"/>
                <w:szCs w:val="18"/>
              </w:rPr>
              <w:t xml:space="preserve"> de a </w:t>
            </w:r>
            <w:proofErr w:type="spellStart"/>
            <w:r w:rsidRPr="002D7F29">
              <w:rPr>
                <w:sz w:val="18"/>
                <w:szCs w:val="18"/>
              </w:rPr>
              <w:t>depune</w:t>
            </w:r>
            <w:proofErr w:type="spellEnd"/>
            <w:r w:rsidRPr="002D7F29">
              <w:rPr>
                <w:sz w:val="18"/>
                <w:szCs w:val="18"/>
              </w:rPr>
              <w:t xml:space="preserve"> ca </w:t>
            </w:r>
            <w:proofErr w:type="spellStart"/>
            <w:r w:rsidRPr="002D7F29">
              <w:rPr>
                <w:sz w:val="18"/>
                <w:szCs w:val="18"/>
              </w:rPr>
              <w:t>martor</w:t>
            </w:r>
            <w:proofErr w:type="spellEnd"/>
          </w:p>
          <w:p w14:paraId="2D84483F" w14:textId="7777777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ab/>
              <w:t xml:space="preserve">VI. 5. </w:t>
            </w:r>
            <w:proofErr w:type="spellStart"/>
            <w:r w:rsidRPr="002D7F29">
              <w:rPr>
                <w:sz w:val="18"/>
                <w:szCs w:val="18"/>
              </w:rPr>
              <w:t>Privilegiile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misiunii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diplomatice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ale </w:t>
            </w:r>
            <w:proofErr w:type="spellStart"/>
            <w:r w:rsidRPr="002D7F29">
              <w:rPr>
                <w:sz w:val="18"/>
                <w:szCs w:val="18"/>
              </w:rPr>
              <w:t>membrilor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săi</w:t>
            </w:r>
            <w:proofErr w:type="spellEnd"/>
          </w:p>
          <w:p w14:paraId="7D6F250D" w14:textId="46D46BAF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ab/>
              <w:t xml:space="preserve">VI. 6. </w:t>
            </w:r>
            <w:proofErr w:type="spellStart"/>
            <w:r w:rsidRPr="002D7F29">
              <w:rPr>
                <w:sz w:val="18"/>
                <w:szCs w:val="18"/>
              </w:rPr>
              <w:t>Facilităţi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diplomatice</w:t>
            </w:r>
            <w:proofErr w:type="spellEnd"/>
            <w:r w:rsidRPr="002D7F29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  <w:vAlign w:val="center"/>
          </w:tcPr>
          <w:p w14:paraId="2BED6187" w14:textId="5E33E766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8411132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433D562C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231FB9DE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4CC350FB" w14:textId="132A31FF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>- Problematizarea</w:t>
            </w:r>
          </w:p>
        </w:tc>
        <w:tc>
          <w:tcPr>
            <w:tcW w:w="2053" w:type="dxa"/>
          </w:tcPr>
          <w:p w14:paraId="7C069E52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69D07F47" w14:textId="77777777" w:rsidTr="00C219E4">
        <w:trPr>
          <w:trHeight w:val="228"/>
        </w:trPr>
        <w:tc>
          <w:tcPr>
            <w:tcW w:w="4957" w:type="dxa"/>
            <w:vAlign w:val="center"/>
          </w:tcPr>
          <w:p w14:paraId="741CC49D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18"/>
                <w:szCs w:val="18"/>
              </w:rPr>
            </w:pPr>
            <w:hyperlink w:anchor="_qsh70q">
              <w:r w:rsidRPr="002D7F29">
                <w:rPr>
                  <w:b/>
                  <w:i/>
                  <w:sz w:val="18"/>
                  <w:szCs w:val="18"/>
                </w:rPr>
                <w:t xml:space="preserve">VII. Reguli care se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aplica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în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cazul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diplomaţiei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ad-hoc</w:t>
              </w:r>
            </w:hyperlink>
          </w:p>
          <w:p w14:paraId="0EAFB565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sz w:val="18"/>
                <w:szCs w:val="18"/>
              </w:rPr>
            </w:pPr>
            <w:hyperlink w:anchor="_3as4poj">
              <w:r w:rsidRPr="002D7F29">
                <w:rPr>
                  <w:sz w:val="18"/>
                  <w:szCs w:val="18"/>
                </w:rPr>
                <w:t>VII.</w:t>
              </w:r>
              <w:proofErr w:type="gramStart"/>
              <w:r w:rsidRPr="002D7F29">
                <w:rPr>
                  <w:sz w:val="18"/>
                  <w:szCs w:val="18"/>
                </w:rPr>
                <w:t>1.Diplomaţia</w:t>
              </w:r>
              <w:proofErr w:type="gramEnd"/>
              <w:r w:rsidRPr="002D7F29">
                <w:rPr>
                  <w:sz w:val="18"/>
                  <w:szCs w:val="18"/>
                </w:rPr>
                <w:t xml:space="preserve"> ad-hoc</w:t>
              </w:r>
            </w:hyperlink>
          </w:p>
          <w:p w14:paraId="11223F2F" w14:textId="05CEAF00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hyperlink w:anchor="_1pxezwc">
              <w:r w:rsidRPr="002D7F29">
                <w:rPr>
                  <w:sz w:val="18"/>
                  <w:szCs w:val="18"/>
                </w:rPr>
                <w:t xml:space="preserve">VII. 2. </w:t>
              </w:r>
              <w:proofErr w:type="spellStart"/>
              <w:r w:rsidRPr="002D7F29">
                <w:rPr>
                  <w:sz w:val="18"/>
                  <w:szCs w:val="18"/>
                </w:rPr>
                <w:t>Misiunile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speciale</w:t>
              </w:r>
              <w:proofErr w:type="spellEnd"/>
            </w:hyperlink>
            <w:hyperlink w:anchor="_1pxezwc">
              <w:r w:rsidRPr="002D7F29">
                <w:rPr>
                  <w:sz w:val="18"/>
                  <w:szCs w:val="18"/>
                </w:rPr>
                <w:tab/>
              </w:r>
            </w:hyperlink>
          </w:p>
        </w:tc>
        <w:tc>
          <w:tcPr>
            <w:tcW w:w="752" w:type="dxa"/>
            <w:vAlign w:val="center"/>
          </w:tcPr>
          <w:p w14:paraId="69DEBAA6" w14:textId="651C352A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063085DF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0E8C67EC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3B7B8D25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20AB6493" w14:textId="0DE29811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6A3E0EF3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2719F128" w14:textId="77777777" w:rsidTr="00C219E4">
        <w:trPr>
          <w:trHeight w:val="228"/>
        </w:trPr>
        <w:tc>
          <w:tcPr>
            <w:tcW w:w="4957" w:type="dxa"/>
            <w:vAlign w:val="center"/>
          </w:tcPr>
          <w:p w14:paraId="48F06C90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18"/>
                <w:szCs w:val="18"/>
              </w:rPr>
            </w:pPr>
            <w:hyperlink w:anchor="_49x2ik5">
              <w:r w:rsidRPr="002D7F29">
                <w:rPr>
                  <w:b/>
                  <w:i/>
                  <w:sz w:val="18"/>
                  <w:szCs w:val="18"/>
                </w:rPr>
                <w:t xml:space="preserve"> VIII. Reguli care se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aplica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diplomaţiei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multilaterale</w:t>
              </w:r>
              <w:proofErr w:type="spellEnd"/>
            </w:hyperlink>
          </w:p>
          <w:p w14:paraId="4A81A67B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hyperlink w:anchor="_2p2csry">
              <w:r w:rsidRPr="002D7F29">
                <w:rPr>
                  <w:sz w:val="18"/>
                  <w:szCs w:val="18"/>
                </w:rPr>
                <w:t xml:space="preserve">VIII. 1. </w:t>
              </w:r>
              <w:proofErr w:type="spellStart"/>
              <w:r w:rsidRPr="002D7F29">
                <w:rPr>
                  <w:sz w:val="18"/>
                  <w:szCs w:val="18"/>
                </w:rPr>
                <w:t>Diplomaţia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realizată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prin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intermediul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organizaţiilor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internaţionale</w:t>
              </w:r>
              <w:proofErr w:type="spellEnd"/>
            </w:hyperlink>
          </w:p>
          <w:p w14:paraId="6ADC922D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hyperlink w:anchor="_147n2zr">
              <w:r w:rsidRPr="002D7F29">
                <w:rPr>
                  <w:sz w:val="18"/>
                  <w:szCs w:val="18"/>
                </w:rPr>
                <w:t xml:space="preserve">VIII.2. </w:t>
              </w:r>
              <w:proofErr w:type="spellStart"/>
              <w:r w:rsidRPr="002D7F29">
                <w:rPr>
                  <w:sz w:val="18"/>
                  <w:szCs w:val="18"/>
                </w:rPr>
                <w:t>Reprezentarea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în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cadrul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organizaţiilor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internaţionale</w:t>
              </w:r>
              <w:proofErr w:type="spellEnd"/>
            </w:hyperlink>
          </w:p>
          <w:p w14:paraId="68397643" w14:textId="2AE0ABDB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hyperlink w:anchor="_3o7alnk">
              <w:r w:rsidRPr="002D7F29">
                <w:rPr>
                  <w:sz w:val="18"/>
                  <w:szCs w:val="18"/>
                </w:rPr>
                <w:t xml:space="preserve">VIII.3. </w:t>
              </w:r>
              <w:proofErr w:type="spellStart"/>
              <w:r w:rsidRPr="002D7F29">
                <w:rPr>
                  <w:sz w:val="18"/>
                  <w:szCs w:val="18"/>
                </w:rPr>
                <w:t>Diplomaţia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organizaţiilor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internaţionale</w:t>
              </w:r>
              <w:proofErr w:type="spellEnd"/>
            </w:hyperlink>
          </w:p>
        </w:tc>
        <w:tc>
          <w:tcPr>
            <w:tcW w:w="752" w:type="dxa"/>
            <w:vAlign w:val="center"/>
          </w:tcPr>
          <w:p w14:paraId="7F7AD1FC" w14:textId="082DAC6E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B3CB075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424A50B2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38068E7D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25D6B519" w14:textId="6E95125F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38EE3FFF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127AE483" w14:textId="77777777" w:rsidTr="00C219E4">
        <w:trPr>
          <w:trHeight w:val="228"/>
        </w:trPr>
        <w:tc>
          <w:tcPr>
            <w:tcW w:w="4957" w:type="dxa"/>
            <w:vAlign w:val="center"/>
          </w:tcPr>
          <w:p w14:paraId="67EEB2DB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i/>
                <w:sz w:val="18"/>
                <w:szCs w:val="18"/>
              </w:rPr>
            </w:pPr>
            <w:r w:rsidRPr="002D7F29">
              <w:rPr>
                <w:b/>
                <w:i/>
                <w:sz w:val="18"/>
                <w:szCs w:val="18"/>
              </w:rPr>
              <w:t xml:space="preserve">IX.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Diplomaţia</w:t>
            </w:r>
            <w:proofErr w:type="spellEnd"/>
            <w:r w:rsidRPr="002D7F29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i/>
                <w:sz w:val="18"/>
                <w:szCs w:val="18"/>
              </w:rPr>
              <w:t>parlamentară</w:t>
            </w:r>
            <w:proofErr w:type="spellEnd"/>
          </w:p>
          <w:p w14:paraId="4B506E93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IX.1. </w:t>
            </w:r>
            <w:proofErr w:type="spellStart"/>
            <w:r w:rsidRPr="002D7F29">
              <w:rPr>
                <w:sz w:val="18"/>
                <w:szCs w:val="18"/>
              </w:rPr>
              <w:t>Funcţia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Parlamentului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României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conducere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în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politica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externă</w:t>
            </w:r>
            <w:proofErr w:type="spellEnd"/>
          </w:p>
          <w:p w14:paraId="51B9DAD9" w14:textId="67AED045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IX.2. </w:t>
            </w:r>
            <w:proofErr w:type="spellStart"/>
            <w:r w:rsidRPr="002D7F29">
              <w:rPr>
                <w:sz w:val="18"/>
                <w:szCs w:val="18"/>
              </w:rPr>
              <w:t>Diplomaţia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parlamentară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internaţională</w:t>
            </w:r>
            <w:proofErr w:type="spellEnd"/>
          </w:p>
        </w:tc>
        <w:tc>
          <w:tcPr>
            <w:tcW w:w="752" w:type="dxa"/>
            <w:vAlign w:val="center"/>
          </w:tcPr>
          <w:p w14:paraId="620DAA5F" w14:textId="3878E339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10B1DABA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1220BCF5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0CFDBD00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414DDBCC" w14:textId="7D48731A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62F6006B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53A842F4" w14:textId="77777777" w:rsidTr="00C219E4">
        <w:trPr>
          <w:trHeight w:val="228"/>
        </w:trPr>
        <w:tc>
          <w:tcPr>
            <w:tcW w:w="4957" w:type="dxa"/>
            <w:vAlign w:val="center"/>
          </w:tcPr>
          <w:p w14:paraId="5F749EEF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sz w:val="18"/>
                <w:szCs w:val="18"/>
              </w:rPr>
            </w:pPr>
            <w:hyperlink w:anchor="_23ckvvd">
              <w:r w:rsidRPr="002D7F29">
                <w:rPr>
                  <w:b/>
                  <w:i/>
                  <w:sz w:val="18"/>
                  <w:szCs w:val="18"/>
                </w:rPr>
                <w:t xml:space="preserve">X.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Dreptul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consular.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Relaţiile</w:t>
              </w:r>
              <w:proofErr w:type="spellEnd"/>
              <w:r w:rsidRPr="002D7F29">
                <w:rPr>
                  <w:b/>
                  <w:i/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b/>
                  <w:i/>
                  <w:sz w:val="18"/>
                  <w:szCs w:val="18"/>
                </w:rPr>
                <w:t>consulare</w:t>
              </w:r>
              <w:proofErr w:type="spellEnd"/>
            </w:hyperlink>
          </w:p>
          <w:p w14:paraId="180225A5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hyperlink w:anchor="_ihv636">
              <w:r w:rsidRPr="002D7F29">
                <w:rPr>
                  <w:sz w:val="18"/>
                  <w:szCs w:val="18"/>
                </w:rPr>
                <w:t xml:space="preserve">X.1. </w:t>
              </w:r>
              <w:proofErr w:type="spellStart"/>
              <w:r w:rsidRPr="002D7F29">
                <w:rPr>
                  <w:sz w:val="18"/>
                  <w:szCs w:val="18"/>
                </w:rPr>
                <w:t>Noţiunea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şi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caracteristicile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dreptului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consular</w:t>
              </w:r>
            </w:hyperlink>
          </w:p>
          <w:p w14:paraId="256AF738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hyperlink w:anchor="_32hioqz">
              <w:r w:rsidRPr="002D7F29">
                <w:rPr>
                  <w:sz w:val="18"/>
                  <w:szCs w:val="18"/>
                </w:rPr>
                <w:t xml:space="preserve">X.2. </w:t>
              </w:r>
              <w:proofErr w:type="spellStart"/>
              <w:r w:rsidRPr="002D7F29">
                <w:rPr>
                  <w:sz w:val="18"/>
                  <w:szCs w:val="18"/>
                </w:rPr>
                <w:t>Relaţiile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consulare</w:t>
              </w:r>
              <w:proofErr w:type="spellEnd"/>
              <w:r w:rsidRPr="002D7F29">
                <w:rPr>
                  <w:sz w:val="18"/>
                  <w:szCs w:val="18"/>
                </w:rPr>
                <w:t>. Elemente generale</w:t>
              </w:r>
            </w:hyperlink>
          </w:p>
          <w:p w14:paraId="139AF5BD" w14:textId="7777777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sz w:val="18"/>
                <w:szCs w:val="18"/>
              </w:rPr>
            </w:pPr>
            <w:hyperlink w:anchor="_1hmsyys">
              <w:r w:rsidRPr="002D7F29">
                <w:rPr>
                  <w:sz w:val="18"/>
                  <w:szCs w:val="18"/>
                </w:rPr>
                <w:t xml:space="preserve">X.3. </w:t>
              </w:r>
              <w:proofErr w:type="spellStart"/>
              <w:r w:rsidRPr="002D7F29">
                <w:rPr>
                  <w:sz w:val="18"/>
                  <w:szCs w:val="18"/>
                </w:rPr>
                <w:t>Stabilirea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şi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încetarea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relaţiilor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consulare</w:t>
              </w:r>
              <w:proofErr w:type="spellEnd"/>
            </w:hyperlink>
          </w:p>
          <w:p w14:paraId="6EC18E95" w14:textId="77777777" w:rsidR="00947E2E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</w:rPr>
            </w:pPr>
            <w:hyperlink w:anchor="_41mghml">
              <w:r w:rsidRPr="002D7F29">
                <w:rPr>
                  <w:sz w:val="18"/>
                  <w:szCs w:val="18"/>
                </w:rPr>
                <w:t xml:space="preserve">X.4. </w:t>
              </w:r>
              <w:proofErr w:type="spellStart"/>
              <w:r w:rsidRPr="002D7F29">
                <w:rPr>
                  <w:sz w:val="18"/>
                  <w:szCs w:val="18"/>
                </w:rPr>
                <w:t>Organele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delegate cu </w:t>
              </w:r>
              <w:proofErr w:type="spellStart"/>
              <w:r w:rsidRPr="002D7F29">
                <w:rPr>
                  <w:sz w:val="18"/>
                  <w:szCs w:val="18"/>
                </w:rPr>
                <w:t>exercitarea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funcţiilor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consulare</w:t>
              </w:r>
              <w:proofErr w:type="spellEnd"/>
            </w:hyperlink>
          </w:p>
          <w:p w14:paraId="4EE7C540" w14:textId="3AD217B2" w:rsidR="00EA1A2D" w:rsidRPr="002D7F29" w:rsidRDefault="00EA1A2D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  <w:vAlign w:val="center"/>
          </w:tcPr>
          <w:p w14:paraId="2C870FBA" w14:textId="28E3DECF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8E76831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7094F418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1D6523D3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5473267D" w14:textId="4C1C06BB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60987408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64ADE45E" w14:textId="77777777" w:rsidTr="00C219E4">
        <w:trPr>
          <w:trHeight w:val="228"/>
        </w:trPr>
        <w:tc>
          <w:tcPr>
            <w:tcW w:w="4957" w:type="dxa"/>
            <w:vAlign w:val="center"/>
          </w:tcPr>
          <w:p w14:paraId="6A3B0CCC" w14:textId="392C23B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lastRenderedPageBreak/>
              <w:t>XI.Diplomaţia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economică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şi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culturală</w:t>
            </w:r>
            <w:proofErr w:type="spellEnd"/>
          </w:p>
          <w:p w14:paraId="7666D848" w14:textId="6D62EEEE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18"/>
                <w:szCs w:val="18"/>
              </w:rPr>
            </w:pPr>
            <w:r w:rsidRPr="002D7F29">
              <w:rPr>
                <w:i/>
                <w:iCs/>
                <w:sz w:val="18"/>
                <w:szCs w:val="18"/>
              </w:rPr>
              <w:t>XI.</w:t>
            </w:r>
            <w:proofErr w:type="gramStart"/>
            <w:r w:rsidRPr="002D7F29">
              <w:rPr>
                <w:i/>
                <w:iCs/>
                <w:sz w:val="18"/>
                <w:szCs w:val="18"/>
              </w:rPr>
              <w:t>1.Diplomația</w:t>
            </w:r>
            <w:proofErr w:type="gramEnd"/>
            <w:r w:rsidRPr="002D7F2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economică</w:t>
            </w:r>
            <w:proofErr w:type="spellEnd"/>
          </w:p>
          <w:p w14:paraId="62842AC1" w14:textId="57435EEC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XI.1.</w:t>
            </w:r>
            <w:proofErr w:type="gramStart"/>
            <w:r w:rsidRPr="002D7F29">
              <w:rPr>
                <w:sz w:val="18"/>
                <w:szCs w:val="18"/>
              </w:rPr>
              <w:t>1.Promovarea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mediului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afaceri</w:t>
            </w:r>
            <w:proofErr w:type="spellEnd"/>
            <w:r w:rsidRPr="002D7F29">
              <w:rPr>
                <w:sz w:val="18"/>
                <w:szCs w:val="18"/>
              </w:rPr>
              <w:t xml:space="preserve"> din </w:t>
            </w:r>
            <w:proofErr w:type="spellStart"/>
            <w:r w:rsidRPr="002D7F29">
              <w:rPr>
                <w:sz w:val="18"/>
                <w:szCs w:val="18"/>
              </w:rPr>
              <w:t>România</w:t>
            </w:r>
            <w:proofErr w:type="spellEnd"/>
          </w:p>
          <w:p w14:paraId="03691DD6" w14:textId="4E9D5A33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XI.1.</w:t>
            </w:r>
            <w:proofErr w:type="gramStart"/>
            <w:r w:rsidRPr="002D7F29">
              <w:rPr>
                <w:sz w:val="18"/>
                <w:szCs w:val="18"/>
              </w:rPr>
              <w:t>2.Sprijinirea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promovarea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obiectivelor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securitate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energetică</w:t>
            </w:r>
            <w:proofErr w:type="spellEnd"/>
          </w:p>
          <w:p w14:paraId="72AA478C" w14:textId="059A47E6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XI.1.</w:t>
            </w:r>
            <w:proofErr w:type="gramStart"/>
            <w:r w:rsidRPr="002D7F29">
              <w:rPr>
                <w:sz w:val="18"/>
                <w:szCs w:val="18"/>
              </w:rPr>
              <w:t>3.Cooperarea</w:t>
            </w:r>
            <w:proofErr w:type="gramEnd"/>
            <w:r w:rsidRPr="002D7F29">
              <w:rPr>
                <w:sz w:val="18"/>
                <w:szCs w:val="18"/>
              </w:rPr>
              <w:t xml:space="preserve"> cu </w:t>
            </w:r>
            <w:proofErr w:type="spellStart"/>
            <w:r w:rsidRPr="002D7F29">
              <w:rPr>
                <w:sz w:val="18"/>
                <w:szCs w:val="18"/>
              </w:rPr>
              <w:t>organizaţii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economice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internaţionale</w:t>
            </w:r>
            <w:proofErr w:type="spellEnd"/>
          </w:p>
          <w:p w14:paraId="0987B787" w14:textId="0AC4EF37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XI.1.</w:t>
            </w:r>
            <w:proofErr w:type="gramStart"/>
            <w:r w:rsidRPr="002D7F29">
              <w:rPr>
                <w:sz w:val="18"/>
                <w:szCs w:val="18"/>
              </w:rPr>
              <w:t>4.Cooperarea</w:t>
            </w:r>
            <w:proofErr w:type="gramEnd"/>
            <w:r w:rsidRPr="002D7F29">
              <w:rPr>
                <w:sz w:val="18"/>
                <w:szCs w:val="18"/>
              </w:rPr>
              <w:t xml:space="preserve"> inter-</w:t>
            </w:r>
            <w:proofErr w:type="spellStart"/>
            <w:r w:rsidRPr="002D7F29">
              <w:rPr>
                <w:sz w:val="18"/>
                <w:szCs w:val="18"/>
              </w:rPr>
              <w:t>instituţională</w:t>
            </w:r>
            <w:proofErr w:type="spellEnd"/>
            <w:r w:rsidRPr="002D7F29">
              <w:rPr>
                <w:sz w:val="18"/>
                <w:szCs w:val="18"/>
              </w:rPr>
              <w:t xml:space="preserve"> pe </w:t>
            </w:r>
            <w:proofErr w:type="spellStart"/>
            <w:r w:rsidRPr="002D7F29">
              <w:rPr>
                <w:sz w:val="18"/>
                <w:szCs w:val="18"/>
              </w:rPr>
              <w:t>linie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economică</w:t>
            </w:r>
            <w:proofErr w:type="spellEnd"/>
          </w:p>
          <w:p w14:paraId="36987EA6" w14:textId="4019CE59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XI.1.</w:t>
            </w:r>
            <w:proofErr w:type="gramStart"/>
            <w:r w:rsidRPr="002D7F29">
              <w:rPr>
                <w:sz w:val="18"/>
                <w:szCs w:val="18"/>
              </w:rPr>
              <w:t>5.Oferirea</w:t>
            </w:r>
            <w:proofErr w:type="gram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expertiză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economică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în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cadrul</w:t>
            </w:r>
            <w:proofErr w:type="spellEnd"/>
            <w:r w:rsidRPr="002D7F29">
              <w:rPr>
                <w:sz w:val="18"/>
                <w:szCs w:val="18"/>
              </w:rPr>
              <w:t xml:space="preserve"> MAE</w:t>
            </w:r>
          </w:p>
          <w:p w14:paraId="133F8085" w14:textId="390DFD1B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sz w:val="18"/>
                <w:szCs w:val="18"/>
              </w:rPr>
            </w:pPr>
            <w:r w:rsidRPr="002D7F29">
              <w:rPr>
                <w:i/>
                <w:iCs/>
                <w:sz w:val="18"/>
                <w:szCs w:val="18"/>
              </w:rPr>
              <w:t>XI.</w:t>
            </w:r>
            <w:proofErr w:type="gramStart"/>
            <w:r w:rsidRPr="002D7F29">
              <w:rPr>
                <w:i/>
                <w:iCs/>
                <w:sz w:val="18"/>
                <w:szCs w:val="18"/>
              </w:rPr>
              <w:t>2.Diplomația</w:t>
            </w:r>
            <w:proofErr w:type="gramEnd"/>
            <w:r w:rsidRPr="002D7F2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culturală</w:t>
            </w:r>
            <w:proofErr w:type="spellEnd"/>
          </w:p>
          <w:p w14:paraId="06323C78" w14:textId="68B3C74D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XI.2.</w:t>
            </w:r>
            <w:proofErr w:type="gramStart"/>
            <w:r w:rsidRPr="002D7F29">
              <w:rPr>
                <w:sz w:val="18"/>
                <w:szCs w:val="18"/>
              </w:rPr>
              <w:t>1.Acorduri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Programe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cooperare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bilaterală</w:t>
            </w:r>
            <w:proofErr w:type="spellEnd"/>
          </w:p>
          <w:p w14:paraId="50468C61" w14:textId="53F1D4A6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XI.2.</w:t>
            </w:r>
            <w:proofErr w:type="gramStart"/>
            <w:r w:rsidRPr="002D7F29">
              <w:rPr>
                <w:sz w:val="18"/>
                <w:szCs w:val="18"/>
              </w:rPr>
              <w:t>2.Cooperarea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culturală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bilaterală</w:t>
            </w:r>
            <w:proofErr w:type="spellEnd"/>
          </w:p>
          <w:p w14:paraId="3D843556" w14:textId="7F77D1EC" w:rsidR="00947E2E" w:rsidRPr="002D7F29" w:rsidRDefault="00947E2E" w:rsidP="00947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XI.2.</w:t>
            </w:r>
            <w:proofErr w:type="gramStart"/>
            <w:r w:rsidRPr="002D7F29">
              <w:rPr>
                <w:sz w:val="18"/>
                <w:szCs w:val="18"/>
              </w:rPr>
              <w:t>3.Cooperarea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culturală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multilaterală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regională</w:t>
            </w:r>
            <w:proofErr w:type="spellEnd"/>
          </w:p>
          <w:p w14:paraId="2DC3BBF7" w14:textId="32BD40F9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>XI.2.</w:t>
            </w:r>
            <w:proofErr w:type="gramStart"/>
            <w:r w:rsidRPr="002D7F29">
              <w:rPr>
                <w:sz w:val="18"/>
                <w:szCs w:val="18"/>
              </w:rPr>
              <w:t>4.Coordonarea</w:t>
            </w:r>
            <w:proofErr w:type="gramEnd"/>
            <w:r w:rsidRPr="002D7F29">
              <w:rPr>
                <w:sz w:val="18"/>
                <w:szCs w:val="18"/>
              </w:rPr>
              <w:t xml:space="preserve">, </w:t>
            </w:r>
            <w:proofErr w:type="spellStart"/>
            <w:r w:rsidRPr="002D7F29">
              <w:rPr>
                <w:sz w:val="18"/>
                <w:szCs w:val="18"/>
              </w:rPr>
              <w:t>în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sfera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competenţă</w:t>
            </w:r>
            <w:proofErr w:type="spellEnd"/>
            <w:r w:rsidRPr="002D7F29">
              <w:rPr>
                <w:sz w:val="18"/>
                <w:szCs w:val="18"/>
              </w:rPr>
              <w:t xml:space="preserve">, </w:t>
            </w:r>
            <w:proofErr w:type="gramStart"/>
            <w:r w:rsidRPr="002D7F29">
              <w:rPr>
                <w:sz w:val="18"/>
                <w:szCs w:val="18"/>
              </w:rPr>
              <w:t>a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activităţii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institutelor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culturale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româneşti</w:t>
            </w:r>
            <w:proofErr w:type="spellEnd"/>
            <w:r w:rsidRPr="002D7F29">
              <w:rPr>
                <w:sz w:val="18"/>
                <w:szCs w:val="18"/>
              </w:rPr>
              <w:t xml:space="preserve"> din </w:t>
            </w:r>
            <w:proofErr w:type="spellStart"/>
            <w:r w:rsidRPr="002D7F29">
              <w:rPr>
                <w:sz w:val="18"/>
                <w:szCs w:val="18"/>
              </w:rPr>
              <w:t>străinătate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colaborarea</w:t>
            </w:r>
            <w:proofErr w:type="spellEnd"/>
            <w:r w:rsidRPr="002D7F29">
              <w:rPr>
                <w:sz w:val="18"/>
                <w:szCs w:val="18"/>
              </w:rPr>
              <w:t xml:space="preserve"> cu </w:t>
            </w:r>
            <w:proofErr w:type="spellStart"/>
            <w:r w:rsidRPr="002D7F29">
              <w:rPr>
                <w:sz w:val="18"/>
                <w:szCs w:val="18"/>
              </w:rPr>
              <w:t>Institutul</w:t>
            </w:r>
            <w:proofErr w:type="spellEnd"/>
            <w:r w:rsidRPr="002D7F29">
              <w:rPr>
                <w:sz w:val="18"/>
                <w:szCs w:val="18"/>
              </w:rPr>
              <w:t xml:space="preserve"> Cultural </w:t>
            </w:r>
            <w:proofErr w:type="spellStart"/>
            <w:r w:rsidRPr="002D7F29">
              <w:rPr>
                <w:sz w:val="18"/>
                <w:szCs w:val="18"/>
              </w:rPr>
              <w:t>Român</w:t>
            </w:r>
            <w:proofErr w:type="spellEnd"/>
          </w:p>
        </w:tc>
        <w:tc>
          <w:tcPr>
            <w:tcW w:w="752" w:type="dxa"/>
            <w:vAlign w:val="center"/>
          </w:tcPr>
          <w:p w14:paraId="490ECA52" w14:textId="396611CB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BC55CA2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7D7F7C0E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1EC710AF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57749297" w14:textId="55D7DD1E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2E288CCA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1AF67D6B" w14:textId="77777777" w:rsidTr="00C219E4">
        <w:trPr>
          <w:trHeight w:val="228"/>
        </w:trPr>
        <w:tc>
          <w:tcPr>
            <w:tcW w:w="4957" w:type="dxa"/>
          </w:tcPr>
          <w:p w14:paraId="554AB60B" w14:textId="4201B9D8" w:rsidR="00947E2E" w:rsidRPr="002D7F29" w:rsidRDefault="00947E2E" w:rsidP="00947E2E">
            <w:pPr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XII.Elemente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negocieri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internaţionale</w:t>
            </w:r>
            <w:proofErr w:type="spellEnd"/>
          </w:p>
          <w:p w14:paraId="2E369E49" w14:textId="21725C36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XII.</w:t>
            </w:r>
            <w:proofErr w:type="gramStart"/>
            <w:r w:rsidRPr="002D7F29">
              <w:rPr>
                <w:sz w:val="18"/>
                <w:szCs w:val="18"/>
              </w:rPr>
              <w:t>1.Semnificaţia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și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rolul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negocierilor</w:t>
            </w:r>
            <w:proofErr w:type="spellEnd"/>
            <w:r w:rsidRPr="002D7F29">
              <w:rPr>
                <w:sz w:val="18"/>
                <w:szCs w:val="18"/>
              </w:rPr>
              <w:t xml:space="preserve"> ca </w:t>
            </w:r>
            <w:proofErr w:type="spellStart"/>
            <w:r w:rsidRPr="002D7F29">
              <w:rPr>
                <w:sz w:val="18"/>
                <w:szCs w:val="18"/>
              </w:rPr>
              <w:t>relevantă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componentă</w:t>
            </w:r>
            <w:proofErr w:type="spellEnd"/>
            <w:r w:rsidRPr="002D7F29">
              <w:rPr>
                <w:sz w:val="18"/>
                <w:szCs w:val="18"/>
              </w:rPr>
              <w:t xml:space="preserve"> a </w:t>
            </w:r>
            <w:proofErr w:type="spellStart"/>
            <w:r w:rsidRPr="002D7F29">
              <w:rPr>
                <w:sz w:val="18"/>
                <w:szCs w:val="18"/>
              </w:rPr>
              <w:t>sistemului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interacțiune</w:t>
            </w:r>
            <w:proofErr w:type="spellEnd"/>
            <w:r w:rsidRPr="002D7F29">
              <w:rPr>
                <w:sz w:val="18"/>
                <w:szCs w:val="18"/>
              </w:rPr>
              <w:t xml:space="preserve"> social</w:t>
            </w:r>
          </w:p>
          <w:p w14:paraId="4ED68E2E" w14:textId="3B484F98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>XII.</w:t>
            </w:r>
            <w:proofErr w:type="gramStart"/>
            <w:r w:rsidRPr="002D7F29">
              <w:rPr>
                <w:sz w:val="18"/>
                <w:szCs w:val="18"/>
              </w:rPr>
              <w:t>2.Deprinderea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unor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abilități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analiză</w:t>
            </w:r>
            <w:proofErr w:type="spellEnd"/>
            <w:r w:rsidRPr="002D7F29">
              <w:rPr>
                <w:sz w:val="18"/>
                <w:szCs w:val="18"/>
              </w:rPr>
              <w:t xml:space="preserve"> a </w:t>
            </w:r>
            <w:proofErr w:type="spellStart"/>
            <w:r w:rsidRPr="002D7F29">
              <w:rPr>
                <w:sz w:val="18"/>
                <w:szCs w:val="18"/>
              </w:rPr>
              <w:t>proceselor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negociere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în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formate</w:t>
            </w:r>
            <w:proofErr w:type="spellEnd"/>
            <w:r w:rsidRPr="002D7F29">
              <w:rPr>
                <w:sz w:val="18"/>
                <w:szCs w:val="18"/>
              </w:rPr>
              <w:t xml:space="preserve"> multiple </w:t>
            </w:r>
            <w:proofErr w:type="spellStart"/>
            <w:r w:rsidRPr="002D7F29">
              <w:rPr>
                <w:sz w:val="18"/>
                <w:szCs w:val="18"/>
              </w:rPr>
              <w:t>și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decelarea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conceptelor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bază</w:t>
            </w:r>
            <w:proofErr w:type="spellEnd"/>
            <w:r w:rsidRPr="002D7F29">
              <w:rPr>
                <w:sz w:val="18"/>
                <w:szCs w:val="18"/>
              </w:rPr>
              <w:t xml:space="preserve"> ale </w:t>
            </w:r>
            <w:proofErr w:type="spellStart"/>
            <w:r w:rsidRPr="002D7F29">
              <w:rPr>
                <w:sz w:val="18"/>
                <w:szCs w:val="18"/>
              </w:rPr>
              <w:t>schemelor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negociere</w:t>
            </w:r>
            <w:proofErr w:type="spellEnd"/>
            <w:r w:rsidRPr="002D7F29">
              <w:rPr>
                <w:sz w:val="18"/>
                <w:szCs w:val="18"/>
              </w:rPr>
              <w:t xml:space="preserve">: BATNA, ZOPA, Reservation Price (walk away price)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Value Creation through Trades.</w:t>
            </w:r>
          </w:p>
        </w:tc>
        <w:tc>
          <w:tcPr>
            <w:tcW w:w="752" w:type="dxa"/>
            <w:vAlign w:val="center"/>
          </w:tcPr>
          <w:p w14:paraId="18195B99" w14:textId="77F3A0BC" w:rsidR="00947E2E" w:rsidRPr="002D7F29" w:rsidRDefault="002D7F29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1BB96200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31F15F03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13D6B4BC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1FDBAABD" w14:textId="2EE03E14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4931EA4E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79728657" w14:textId="77777777" w:rsidTr="00C219E4">
        <w:trPr>
          <w:trHeight w:val="228"/>
        </w:trPr>
        <w:tc>
          <w:tcPr>
            <w:tcW w:w="4957" w:type="dxa"/>
          </w:tcPr>
          <w:p w14:paraId="6BBA5E6E" w14:textId="60225B19" w:rsidR="00947E2E" w:rsidRPr="002D7F29" w:rsidRDefault="00947E2E" w:rsidP="00947E2E">
            <w:pPr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XIII.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Uzante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de protocol diplomatic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ceremonial</w:t>
            </w:r>
          </w:p>
          <w:p w14:paraId="67C581A4" w14:textId="210DC8F7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XIII.</w:t>
            </w:r>
            <w:proofErr w:type="gramStart"/>
            <w:r w:rsidRPr="002D7F29">
              <w:rPr>
                <w:sz w:val="18"/>
                <w:szCs w:val="18"/>
              </w:rPr>
              <w:t>1.Primirea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șefilor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misiune</w:t>
            </w:r>
            <w:proofErr w:type="spellEnd"/>
          </w:p>
          <w:p w14:paraId="1F0B6F22" w14:textId="3AE70AF4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XIII.</w:t>
            </w:r>
            <w:proofErr w:type="gramStart"/>
            <w:r w:rsidRPr="002D7F29">
              <w:rPr>
                <w:sz w:val="18"/>
                <w:szCs w:val="18"/>
              </w:rPr>
              <w:t>2.Vizitele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protocolare</w:t>
            </w:r>
            <w:proofErr w:type="spellEnd"/>
            <w:r w:rsidRPr="002D7F29">
              <w:rPr>
                <w:sz w:val="18"/>
                <w:szCs w:val="18"/>
              </w:rPr>
              <w:t xml:space="preserve"> ale </w:t>
            </w:r>
            <w:proofErr w:type="spellStart"/>
            <w:r w:rsidRPr="002D7F29">
              <w:rPr>
                <w:sz w:val="18"/>
                <w:szCs w:val="18"/>
              </w:rPr>
              <w:t>șefilor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misiune</w:t>
            </w:r>
            <w:proofErr w:type="spellEnd"/>
            <w:r w:rsidRPr="002D7F29">
              <w:rPr>
                <w:sz w:val="18"/>
                <w:szCs w:val="18"/>
              </w:rPr>
              <w:t xml:space="preserve"> la </w:t>
            </w:r>
            <w:proofErr w:type="spellStart"/>
            <w:r w:rsidRPr="002D7F29">
              <w:rPr>
                <w:sz w:val="18"/>
                <w:szCs w:val="18"/>
              </w:rPr>
              <w:t>sosirea</w:t>
            </w:r>
            <w:proofErr w:type="spellEnd"/>
            <w:r w:rsidRPr="002D7F29">
              <w:rPr>
                <w:sz w:val="18"/>
                <w:szCs w:val="18"/>
              </w:rPr>
              <w:t xml:space="preserve"> la post</w:t>
            </w:r>
          </w:p>
          <w:p w14:paraId="14B33D2D" w14:textId="28E38160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XIII.</w:t>
            </w:r>
            <w:proofErr w:type="gramStart"/>
            <w:r w:rsidRPr="002D7F29">
              <w:rPr>
                <w:sz w:val="18"/>
                <w:szCs w:val="18"/>
              </w:rPr>
              <w:t>3.Ceremonia</w:t>
            </w:r>
            <w:proofErr w:type="gram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prezentării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scrisorilor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acreditare</w:t>
            </w:r>
            <w:proofErr w:type="spellEnd"/>
          </w:p>
          <w:p w14:paraId="3B3EA850" w14:textId="4C9C0CA1" w:rsidR="00947E2E" w:rsidRPr="002D7F29" w:rsidRDefault="00947E2E" w:rsidP="00947E2E">
            <w:pPr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>XIII.</w:t>
            </w:r>
            <w:proofErr w:type="gramStart"/>
            <w:r w:rsidRPr="002D7F29">
              <w:rPr>
                <w:sz w:val="18"/>
                <w:szCs w:val="18"/>
              </w:rPr>
              <w:t>4.Statutul</w:t>
            </w:r>
            <w:proofErr w:type="gramEnd"/>
            <w:r w:rsidRPr="002D7F29">
              <w:rPr>
                <w:sz w:val="18"/>
                <w:szCs w:val="18"/>
              </w:rPr>
              <w:t xml:space="preserve"> Corpului diplomatic al României</w:t>
            </w:r>
          </w:p>
          <w:p w14:paraId="6340C37E" w14:textId="199D5C19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>XIII.</w:t>
            </w:r>
            <w:proofErr w:type="gramStart"/>
            <w:r w:rsidRPr="002D7F29">
              <w:rPr>
                <w:sz w:val="18"/>
                <w:szCs w:val="18"/>
              </w:rPr>
              <w:t>5.Decanul</w:t>
            </w:r>
            <w:proofErr w:type="gramEnd"/>
            <w:r w:rsidRPr="002D7F29">
              <w:rPr>
                <w:sz w:val="18"/>
                <w:szCs w:val="18"/>
              </w:rPr>
              <w:t xml:space="preserve"> Corpului Diplomatic</w:t>
            </w:r>
          </w:p>
        </w:tc>
        <w:tc>
          <w:tcPr>
            <w:tcW w:w="752" w:type="dxa"/>
            <w:vAlign w:val="center"/>
          </w:tcPr>
          <w:p w14:paraId="469894B6" w14:textId="7FB9DD4C" w:rsidR="00947E2E" w:rsidRPr="002D7F29" w:rsidRDefault="002D7F29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38EC7E4B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63B5E83F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549BB365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668DDF15" w14:textId="743E02DA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6BB42814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50D06C23" w14:textId="77777777" w:rsidTr="00C219E4">
        <w:trPr>
          <w:trHeight w:val="228"/>
        </w:trPr>
        <w:tc>
          <w:tcPr>
            <w:tcW w:w="4957" w:type="dxa"/>
          </w:tcPr>
          <w:p w14:paraId="38BDE3B5" w14:textId="580B8FC6" w:rsidR="00947E2E" w:rsidRPr="002D7F29" w:rsidRDefault="00947E2E" w:rsidP="002D7F29">
            <w:pPr>
              <w:jc w:val="both"/>
              <w:rPr>
                <w:sz w:val="18"/>
                <w:szCs w:val="18"/>
              </w:rPr>
            </w:pPr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XIV. Reguli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specifice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privind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uzanțele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tehnicile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diplomtice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în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diverse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țări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ale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lumii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Franța</w:t>
            </w:r>
            <w:proofErr w:type="spellEnd"/>
            <w:r w:rsidRPr="002D7F29">
              <w:rPr>
                <w:sz w:val="18"/>
                <w:szCs w:val="18"/>
              </w:rPr>
              <w:t xml:space="preserve">, Germania, Marea Britanie, </w:t>
            </w:r>
            <w:proofErr w:type="spellStart"/>
            <w:r w:rsidRPr="002D7F29">
              <w:rPr>
                <w:sz w:val="18"/>
                <w:szCs w:val="18"/>
              </w:rPr>
              <w:t>Statele</w:t>
            </w:r>
            <w:proofErr w:type="spellEnd"/>
            <w:r w:rsidRPr="002D7F29">
              <w:rPr>
                <w:sz w:val="18"/>
                <w:szCs w:val="18"/>
              </w:rPr>
              <w:t xml:space="preserve"> Unite ale </w:t>
            </w:r>
            <w:proofErr w:type="spellStart"/>
            <w:r w:rsidRPr="002D7F29">
              <w:rPr>
                <w:sz w:val="18"/>
                <w:szCs w:val="18"/>
              </w:rPr>
              <w:t>Americii</w:t>
            </w:r>
            <w:proofErr w:type="spellEnd"/>
            <w:r w:rsidRPr="002D7F29">
              <w:rPr>
                <w:sz w:val="18"/>
                <w:szCs w:val="18"/>
              </w:rPr>
              <w:t xml:space="preserve">, </w:t>
            </w:r>
            <w:proofErr w:type="spellStart"/>
            <w:r w:rsidRPr="002D7F29">
              <w:rPr>
                <w:sz w:val="18"/>
                <w:szCs w:val="18"/>
              </w:rPr>
              <w:t>Japonia</w:t>
            </w:r>
            <w:proofErr w:type="spellEnd"/>
            <w:r w:rsidRPr="002D7F29">
              <w:rPr>
                <w:sz w:val="18"/>
                <w:szCs w:val="18"/>
              </w:rPr>
              <w:t xml:space="preserve">, </w:t>
            </w:r>
            <w:proofErr w:type="spellStart"/>
            <w:r w:rsidRPr="002D7F29">
              <w:rPr>
                <w:sz w:val="18"/>
                <w:szCs w:val="18"/>
              </w:rPr>
              <w:t>Coreea</w:t>
            </w:r>
            <w:proofErr w:type="spellEnd"/>
            <w:r w:rsidRPr="002D7F29">
              <w:rPr>
                <w:sz w:val="18"/>
                <w:szCs w:val="18"/>
              </w:rPr>
              <w:t xml:space="preserve"> de Sud, India, Israel, </w:t>
            </w:r>
            <w:proofErr w:type="spellStart"/>
            <w:r w:rsidRPr="002D7F29">
              <w:rPr>
                <w:sz w:val="18"/>
                <w:szCs w:val="18"/>
              </w:rPr>
              <w:t>Emiratele</w:t>
            </w:r>
            <w:proofErr w:type="spellEnd"/>
            <w:r w:rsidRPr="002D7F29">
              <w:rPr>
                <w:sz w:val="18"/>
                <w:szCs w:val="18"/>
              </w:rPr>
              <w:t xml:space="preserve"> Arabe Unite</w:t>
            </w:r>
          </w:p>
        </w:tc>
        <w:tc>
          <w:tcPr>
            <w:tcW w:w="752" w:type="dxa"/>
            <w:vAlign w:val="center"/>
          </w:tcPr>
          <w:p w14:paraId="67D55804" w14:textId="5F5F9666" w:rsidR="00947E2E" w:rsidRPr="002D7F29" w:rsidRDefault="002D7F29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39919B4E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21FFC04D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6B810FF4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7E9E734E" w14:textId="514DF681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53" w:type="dxa"/>
          </w:tcPr>
          <w:p w14:paraId="1FBA8015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06862982" w14:textId="77777777" w:rsidTr="00C219E4">
        <w:trPr>
          <w:trHeight w:val="228"/>
        </w:trPr>
        <w:tc>
          <w:tcPr>
            <w:tcW w:w="4957" w:type="dxa"/>
          </w:tcPr>
          <w:p w14:paraId="707EA93C" w14:textId="25724E96" w:rsidR="00947E2E" w:rsidRPr="002D7F29" w:rsidRDefault="00947E2E" w:rsidP="002D7F29">
            <w:pPr>
              <w:jc w:val="both"/>
              <w:rPr>
                <w:sz w:val="18"/>
                <w:szCs w:val="18"/>
              </w:rPr>
            </w:pPr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XV. Reguli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specifice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privind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uzanțele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și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tehnicile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diplomtice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în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diverse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țări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 xml:space="preserve"> ale </w:t>
            </w:r>
            <w:proofErr w:type="spellStart"/>
            <w:r w:rsidRPr="002D7F29">
              <w:rPr>
                <w:b/>
                <w:bCs/>
                <w:i/>
                <w:iCs/>
                <w:sz w:val="18"/>
                <w:szCs w:val="18"/>
              </w:rPr>
              <w:t>lumii</w:t>
            </w:r>
            <w:proofErr w:type="spellEnd"/>
            <w:r w:rsidRPr="002D7F29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2D7F29">
              <w:rPr>
                <w:sz w:val="18"/>
                <w:szCs w:val="18"/>
              </w:rPr>
              <w:t xml:space="preserve"> Italia, Spania, </w:t>
            </w:r>
            <w:proofErr w:type="spellStart"/>
            <w:r w:rsidRPr="002D7F29">
              <w:rPr>
                <w:sz w:val="18"/>
                <w:szCs w:val="18"/>
              </w:rPr>
              <w:t>Elveția</w:t>
            </w:r>
            <w:proofErr w:type="spellEnd"/>
            <w:r w:rsidRPr="002D7F29">
              <w:rPr>
                <w:sz w:val="18"/>
                <w:szCs w:val="18"/>
              </w:rPr>
              <w:t xml:space="preserve">, Canada, Argentina, </w:t>
            </w:r>
            <w:proofErr w:type="spellStart"/>
            <w:r w:rsidRPr="002D7F29">
              <w:rPr>
                <w:sz w:val="18"/>
                <w:szCs w:val="18"/>
              </w:rPr>
              <w:t>Brazilia</w:t>
            </w:r>
            <w:proofErr w:type="spellEnd"/>
            <w:r w:rsidRPr="002D7F29">
              <w:rPr>
                <w:sz w:val="18"/>
                <w:szCs w:val="18"/>
              </w:rPr>
              <w:t xml:space="preserve">, Africa de Sud, Australia, </w:t>
            </w:r>
            <w:proofErr w:type="spellStart"/>
            <w:r w:rsidRPr="002D7F29">
              <w:rPr>
                <w:sz w:val="18"/>
                <w:szCs w:val="18"/>
              </w:rPr>
              <w:t>Noua</w:t>
            </w:r>
            <w:proofErr w:type="spellEnd"/>
            <w:r w:rsidRPr="002D7F29">
              <w:rPr>
                <w:sz w:val="18"/>
                <w:szCs w:val="18"/>
              </w:rPr>
              <w:t xml:space="preserve"> Zeelandă, Tunisia, Maroc</w:t>
            </w:r>
          </w:p>
        </w:tc>
        <w:tc>
          <w:tcPr>
            <w:tcW w:w="752" w:type="dxa"/>
            <w:vAlign w:val="center"/>
          </w:tcPr>
          <w:p w14:paraId="462F531D" w14:textId="2E1A71C9" w:rsidR="00947E2E" w:rsidRPr="002D7F29" w:rsidRDefault="002D7F29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7307EA8F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Conversaţia</w:t>
            </w:r>
            <w:proofErr w:type="spellEnd"/>
          </w:p>
          <w:p w14:paraId="11BE7600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 -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2094642B" w14:textId="29F5CD1C" w:rsidR="00947E2E" w:rsidRPr="002D7F29" w:rsidRDefault="00947E2E" w:rsidP="002D7F29">
            <w:pPr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</w:rPr>
              <w:t xml:space="preserve">- </w:t>
            </w:r>
            <w:proofErr w:type="spell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</w:p>
        </w:tc>
        <w:tc>
          <w:tcPr>
            <w:tcW w:w="2053" w:type="dxa"/>
          </w:tcPr>
          <w:p w14:paraId="77D376EC" w14:textId="77777777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2D7F29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2D7F2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2D7F29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7847FEEB" w14:textId="7F6E6D4E" w:rsidR="00947E2E" w:rsidRPr="002D7F29" w:rsidRDefault="00947E2E" w:rsidP="00947E2E">
            <w:pPr>
              <w:widowControl/>
              <w:numPr>
                <w:ilvl w:val="0"/>
                <w:numId w:val="54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2D7F29">
              <w:rPr>
                <w:sz w:val="18"/>
                <w:szCs w:val="18"/>
              </w:rPr>
              <w:t>Bounheng</w:t>
            </w:r>
            <w:proofErr w:type="spellEnd"/>
            <w:r w:rsidRPr="002D7F29">
              <w:rPr>
                <w:sz w:val="18"/>
                <w:szCs w:val="18"/>
              </w:rPr>
              <w:t xml:space="preserve"> IM., </w:t>
            </w:r>
            <w:r w:rsidRPr="002D7F29">
              <w:rPr>
                <w:i/>
                <w:iCs/>
                <w:sz w:val="18"/>
                <w:szCs w:val="18"/>
              </w:rPr>
              <w:t xml:space="preserve">Droit diplomatique, </w:t>
            </w:r>
            <w:proofErr w:type="gramStart"/>
            <w:r w:rsidRPr="002D7F29">
              <w:rPr>
                <w:sz w:val="18"/>
                <w:szCs w:val="18"/>
              </w:rPr>
              <w:t>Independently</w:t>
            </w:r>
            <w:proofErr w:type="gramEnd"/>
            <w:r w:rsidRPr="002D7F29">
              <w:rPr>
                <w:sz w:val="18"/>
                <w:szCs w:val="18"/>
              </w:rPr>
              <w:t xml:space="preserve"> published, ISBN-</w:t>
            </w:r>
            <w:proofErr w:type="gramStart"/>
            <w:r w:rsidRPr="002D7F29">
              <w:rPr>
                <w:sz w:val="18"/>
                <w:szCs w:val="18"/>
              </w:rPr>
              <w:t>13 ‏:</w:t>
            </w:r>
            <w:proofErr w:type="gramEnd"/>
            <w:r w:rsidRPr="002D7F29">
              <w:rPr>
                <w:sz w:val="18"/>
                <w:szCs w:val="18"/>
              </w:rPr>
              <w:t xml:space="preserve"> ‎979-8853315297, Paris, 2023, (material pus la </w:t>
            </w:r>
            <w:proofErr w:type="spellStart"/>
            <w:r w:rsidRPr="002D7F29">
              <w:rPr>
                <w:sz w:val="18"/>
                <w:szCs w:val="18"/>
              </w:rPr>
              <w:t>dispoziție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cadrul</w:t>
            </w:r>
            <w:proofErr w:type="spellEnd"/>
            <w:r w:rsidRPr="002D7F29">
              <w:rPr>
                <w:sz w:val="18"/>
                <w:szCs w:val="18"/>
              </w:rPr>
              <w:t xml:space="preserve"> didactic), pp. 24-28</w:t>
            </w:r>
          </w:p>
          <w:p w14:paraId="7D0B74A7" w14:textId="280AF863" w:rsidR="00947E2E" w:rsidRPr="002D7F29" w:rsidRDefault="00947E2E" w:rsidP="00947E2E">
            <w:pPr>
              <w:widowControl/>
              <w:numPr>
                <w:ilvl w:val="0"/>
                <w:numId w:val="54"/>
              </w:numPr>
              <w:autoSpaceDE/>
              <w:autoSpaceDN/>
              <w:rPr>
                <w:sz w:val="18"/>
                <w:szCs w:val="18"/>
              </w:rPr>
            </w:pPr>
            <w:proofErr w:type="spellStart"/>
            <w:r w:rsidRPr="002D7F29">
              <w:rPr>
                <w:sz w:val="18"/>
                <w:szCs w:val="18"/>
              </w:rPr>
              <w:t>Dungaciu</w:t>
            </w:r>
            <w:proofErr w:type="spellEnd"/>
            <w:r w:rsidRPr="002D7F29">
              <w:rPr>
                <w:sz w:val="18"/>
                <w:szCs w:val="18"/>
              </w:rPr>
              <w:t xml:space="preserve">, </w:t>
            </w:r>
            <w:proofErr w:type="gramStart"/>
            <w:r w:rsidRPr="002D7F29">
              <w:rPr>
                <w:sz w:val="18"/>
                <w:szCs w:val="18"/>
              </w:rPr>
              <w:t>D.,</w:t>
            </w:r>
            <w:proofErr w:type="spellStart"/>
            <w:r w:rsidRPr="002D7F29">
              <w:rPr>
                <w:sz w:val="18"/>
                <w:szCs w:val="18"/>
              </w:rPr>
              <w:t>Enciclopedia</w:t>
            </w:r>
            <w:proofErr w:type="spellEnd"/>
            <w:proofErr w:type="gram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diplomatie</w:t>
            </w:r>
            <w:proofErr w:type="spellEnd"/>
            <w:r w:rsidRPr="002D7F29">
              <w:rPr>
                <w:sz w:val="18"/>
                <w:szCs w:val="18"/>
              </w:rPr>
              <w:t>, Ed</w:t>
            </w:r>
            <w:r w:rsidRPr="002D7F29">
              <w:rPr>
                <w:b/>
                <w:bCs/>
                <w:sz w:val="18"/>
                <w:szCs w:val="18"/>
              </w:rPr>
              <w:t>.</w:t>
            </w:r>
            <w:r w:rsidRPr="002D7F29">
              <w:rPr>
                <w:sz w:val="18"/>
                <w:szCs w:val="18"/>
              </w:rPr>
              <w:t xml:space="preserve"> RAO, </w:t>
            </w:r>
            <w:proofErr w:type="spellStart"/>
            <w:r w:rsidRPr="002D7F29">
              <w:rPr>
                <w:sz w:val="18"/>
                <w:szCs w:val="18"/>
              </w:rPr>
              <w:t>București</w:t>
            </w:r>
            <w:proofErr w:type="spellEnd"/>
            <w:r w:rsidRPr="002D7F29">
              <w:rPr>
                <w:sz w:val="18"/>
                <w:szCs w:val="18"/>
              </w:rPr>
              <w:t xml:space="preserve">, 2019, (material pus la </w:t>
            </w:r>
            <w:proofErr w:type="spellStart"/>
            <w:r w:rsidRPr="002D7F29">
              <w:rPr>
                <w:sz w:val="18"/>
                <w:szCs w:val="18"/>
              </w:rPr>
              <w:t>dispoziție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cadrul</w:t>
            </w:r>
            <w:proofErr w:type="spellEnd"/>
            <w:r w:rsidRPr="002D7F29">
              <w:rPr>
                <w:sz w:val="18"/>
                <w:szCs w:val="18"/>
              </w:rPr>
              <w:t xml:space="preserve"> didactic), pp. 45-53</w:t>
            </w:r>
          </w:p>
          <w:p w14:paraId="3B873177" w14:textId="77777777" w:rsidR="00947E2E" w:rsidRPr="002D7F29" w:rsidRDefault="00947E2E" w:rsidP="00947E2E">
            <w:pPr>
              <w:widowControl/>
              <w:numPr>
                <w:ilvl w:val="0"/>
                <w:numId w:val="54"/>
              </w:numPr>
              <w:autoSpaceDE/>
              <w:autoSpaceDN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  <w:lang w:val="ro-RO"/>
              </w:rPr>
              <w:t xml:space="preserve">Nedelea, M.O., </w:t>
            </w:r>
            <w:r w:rsidRPr="002D7F29">
              <w:rPr>
                <w:i/>
                <w:sz w:val="18"/>
                <w:szCs w:val="18"/>
                <w:lang w:val="ro-RO"/>
              </w:rPr>
              <w:t>Uzanțe și tehnici diplomatice</w:t>
            </w:r>
            <w:r w:rsidRPr="002D7F29">
              <w:rPr>
                <w:sz w:val="18"/>
                <w:szCs w:val="18"/>
                <w:lang w:val="ro-RO"/>
              </w:rPr>
              <w:t xml:space="preserve">. Note de curs, Suceava, 2025, </w:t>
            </w:r>
            <w:r w:rsidRPr="002D7F29">
              <w:rPr>
                <w:sz w:val="18"/>
                <w:szCs w:val="18"/>
                <w:shd w:val="clear" w:color="auto" w:fill="F5F6F7"/>
              </w:rPr>
              <w:t>(</w:t>
            </w:r>
            <w:r w:rsidRPr="002D7F29">
              <w:rPr>
                <w:sz w:val="18"/>
                <w:szCs w:val="18"/>
              </w:rPr>
              <w:t xml:space="preserve">material pus la </w:t>
            </w:r>
            <w:proofErr w:type="spellStart"/>
            <w:r w:rsidRPr="002D7F29">
              <w:rPr>
                <w:sz w:val="18"/>
                <w:szCs w:val="18"/>
              </w:rPr>
              <w:t>dispoziția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studenților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cadrul</w:t>
            </w:r>
            <w:proofErr w:type="spellEnd"/>
            <w:r w:rsidRPr="002D7F29">
              <w:rPr>
                <w:sz w:val="18"/>
                <w:szCs w:val="18"/>
              </w:rPr>
              <w:t xml:space="preserve"> didactic</w:t>
            </w:r>
            <w:r w:rsidRPr="002D7F29">
              <w:rPr>
                <w:sz w:val="18"/>
                <w:szCs w:val="18"/>
                <w:shd w:val="clear" w:color="auto" w:fill="F5F6F7"/>
              </w:rPr>
              <w:t>)</w:t>
            </w:r>
          </w:p>
          <w:p w14:paraId="106AF8E8" w14:textId="625402C5" w:rsidR="000017E7" w:rsidRPr="002D7F29" w:rsidRDefault="00947E2E" w:rsidP="00947E2E">
            <w:pPr>
              <w:pStyle w:val="TableParagraph"/>
              <w:numPr>
                <w:ilvl w:val="0"/>
                <w:numId w:val="54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Orzeața</w:t>
            </w:r>
            <w:proofErr w:type="spellEnd"/>
            <w:r w:rsidRPr="002D7F29">
              <w:rPr>
                <w:sz w:val="18"/>
                <w:szCs w:val="18"/>
              </w:rPr>
              <w:t xml:space="preserve">, M.,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Comunicare</w:t>
            </w:r>
            <w:proofErr w:type="spellEnd"/>
            <w:r w:rsidRPr="002D7F2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și</w:t>
            </w:r>
            <w:proofErr w:type="spellEnd"/>
            <w:r w:rsidRPr="002D7F2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diplomație</w:t>
            </w:r>
            <w:proofErr w:type="spellEnd"/>
            <w:r w:rsidRPr="002D7F2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2D7F2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secolul</w:t>
            </w:r>
            <w:proofErr w:type="spellEnd"/>
            <w:r w:rsidRPr="002D7F29">
              <w:rPr>
                <w:i/>
                <w:iCs/>
                <w:sz w:val="18"/>
                <w:szCs w:val="18"/>
              </w:rPr>
              <w:t xml:space="preserve"> XXI</w:t>
            </w:r>
            <w:r w:rsidRPr="002D7F29">
              <w:rPr>
                <w:sz w:val="18"/>
                <w:szCs w:val="18"/>
              </w:rPr>
              <w:t xml:space="preserve">, Ed. Cartea </w:t>
            </w:r>
            <w:proofErr w:type="spellStart"/>
            <w:r w:rsidRPr="002D7F29">
              <w:rPr>
                <w:sz w:val="18"/>
                <w:szCs w:val="18"/>
              </w:rPr>
              <w:t>Romaneasca</w:t>
            </w:r>
            <w:proofErr w:type="spellEnd"/>
            <w:r w:rsidRPr="002D7F29">
              <w:rPr>
                <w:sz w:val="18"/>
                <w:szCs w:val="18"/>
              </w:rPr>
              <w:t xml:space="preserve"> Educational, </w:t>
            </w:r>
            <w:proofErr w:type="spellStart"/>
            <w:proofErr w:type="gramStart"/>
            <w:r w:rsidRPr="002D7F29">
              <w:rPr>
                <w:sz w:val="18"/>
                <w:szCs w:val="18"/>
              </w:rPr>
              <w:t>Bucure;ti</w:t>
            </w:r>
            <w:proofErr w:type="spellEnd"/>
            <w:proofErr w:type="gramEnd"/>
            <w:r w:rsidRPr="002D7F29">
              <w:rPr>
                <w:sz w:val="18"/>
                <w:szCs w:val="18"/>
              </w:rPr>
              <w:t xml:space="preserve">, 2024, (material pus la </w:t>
            </w:r>
            <w:proofErr w:type="spellStart"/>
            <w:r w:rsidRPr="002D7F29">
              <w:rPr>
                <w:sz w:val="18"/>
                <w:szCs w:val="18"/>
              </w:rPr>
              <w:t>dispoziție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cadrul</w:t>
            </w:r>
            <w:proofErr w:type="spellEnd"/>
            <w:r w:rsidRPr="002D7F29">
              <w:rPr>
                <w:sz w:val="18"/>
                <w:szCs w:val="18"/>
              </w:rPr>
              <w:t xml:space="preserve"> didactic), pp.28-35</w:t>
            </w:r>
          </w:p>
        </w:tc>
      </w:tr>
    </w:tbl>
    <w:p w14:paraId="6F881038" w14:textId="77777777" w:rsidR="000017E7" w:rsidRPr="002D7F2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2D7F29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2D7F2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2D7F29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2D7F29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2D7F29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947E2E" w:rsidRPr="002D7F29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67319490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I.Seminar introductiv. Familiarizarea studenților cu Conținutul aplicativ al disciplinei, prezentarea unor detalii organizatorice</w:t>
            </w:r>
          </w:p>
        </w:tc>
        <w:tc>
          <w:tcPr>
            <w:tcW w:w="789" w:type="dxa"/>
          </w:tcPr>
          <w:p w14:paraId="3ADC5B67" w14:textId="5A5D75CB" w:rsidR="00947E2E" w:rsidRPr="002D7F29" w:rsidRDefault="002D7F29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2588E77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Conversaţia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3A5E42F9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4D3C18D5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32AB48AC" w14:textId="15917D12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700FC88C" w14:textId="77777777" w:rsidR="00947E2E" w:rsidRPr="002D7F29" w:rsidRDefault="00947E2E" w:rsidP="00947E2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0977DF47" w:rsidR="00947E2E" w:rsidRPr="002D7F29" w:rsidRDefault="00947E2E" w:rsidP="00947E2E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II.Diversitatea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actorilor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în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relaţiile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internaţionale</w:t>
            </w:r>
            <w:proofErr w:type="spellEnd"/>
            <w:r w:rsidRPr="002D7F29">
              <w:rPr>
                <w:sz w:val="18"/>
                <w:szCs w:val="18"/>
              </w:rPr>
              <w:t xml:space="preserve">. </w:t>
            </w:r>
            <w:proofErr w:type="spellStart"/>
            <w:r w:rsidRPr="002D7F29">
              <w:rPr>
                <w:sz w:val="18"/>
                <w:szCs w:val="18"/>
              </w:rPr>
              <w:t>Diplomaţia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în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secolul</w:t>
            </w:r>
            <w:proofErr w:type="spellEnd"/>
            <w:r w:rsidRPr="002D7F29">
              <w:rPr>
                <w:sz w:val="18"/>
                <w:szCs w:val="18"/>
              </w:rPr>
              <w:t xml:space="preserve"> al XXI-lea - </w:t>
            </w:r>
            <w:proofErr w:type="spellStart"/>
            <w:r w:rsidRPr="002D7F29">
              <w:rPr>
                <w:sz w:val="18"/>
                <w:szCs w:val="18"/>
              </w:rPr>
              <w:t>caracteristici</w:t>
            </w:r>
            <w:proofErr w:type="spellEnd"/>
          </w:p>
        </w:tc>
        <w:tc>
          <w:tcPr>
            <w:tcW w:w="789" w:type="dxa"/>
          </w:tcPr>
          <w:p w14:paraId="654DCDB3" w14:textId="56BD620F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A67CD4A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Conversaţia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3B3B62AE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70457C08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74D92F74" w14:textId="34B44268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4AFE76C4" w14:textId="77777777" w:rsidR="00947E2E" w:rsidRPr="002D7F29" w:rsidRDefault="00947E2E" w:rsidP="00947E2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0264613B" w:rsidR="00947E2E" w:rsidRPr="002D7F29" w:rsidRDefault="00947E2E" w:rsidP="00947E2E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III.Relaţia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politică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externă</w:t>
            </w:r>
            <w:proofErr w:type="spellEnd"/>
            <w:r w:rsidRPr="002D7F29">
              <w:rPr>
                <w:sz w:val="18"/>
                <w:szCs w:val="18"/>
              </w:rPr>
              <w:t xml:space="preserve"> – </w:t>
            </w:r>
            <w:proofErr w:type="spellStart"/>
            <w:r w:rsidRPr="002D7F29">
              <w:rPr>
                <w:sz w:val="18"/>
                <w:szCs w:val="18"/>
              </w:rPr>
              <w:t>diplomaţie</w:t>
            </w:r>
            <w:proofErr w:type="spellEnd"/>
            <w:r w:rsidRPr="002D7F29">
              <w:rPr>
                <w:sz w:val="18"/>
                <w:szCs w:val="18"/>
              </w:rPr>
              <w:t xml:space="preserve">. </w:t>
            </w:r>
            <w:proofErr w:type="spellStart"/>
            <w:r w:rsidRPr="002D7F29">
              <w:rPr>
                <w:sz w:val="18"/>
                <w:szCs w:val="18"/>
              </w:rPr>
              <w:t>Organizarea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Ministerului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Afacerilor</w:t>
            </w:r>
            <w:proofErr w:type="spellEnd"/>
            <w:r w:rsidRPr="002D7F29">
              <w:rPr>
                <w:sz w:val="18"/>
                <w:szCs w:val="18"/>
              </w:rPr>
              <w:t xml:space="preserve"> Externe (</w:t>
            </w:r>
            <w:proofErr w:type="spellStart"/>
            <w:r w:rsidRPr="002D7F29">
              <w:rPr>
                <w:sz w:val="18"/>
                <w:szCs w:val="18"/>
              </w:rPr>
              <w:t>funcţii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atribuţii</w:t>
            </w:r>
            <w:proofErr w:type="spellEnd"/>
            <w:r w:rsidRPr="002D7F29">
              <w:rPr>
                <w:sz w:val="18"/>
                <w:szCs w:val="18"/>
              </w:rPr>
              <w:t xml:space="preserve">); </w:t>
            </w:r>
            <w:proofErr w:type="spellStart"/>
            <w:r w:rsidRPr="002D7F29">
              <w:rPr>
                <w:sz w:val="18"/>
                <w:szCs w:val="18"/>
              </w:rPr>
              <w:t>obiectivele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politicii</w:t>
            </w:r>
            <w:proofErr w:type="spellEnd"/>
            <w:r w:rsidRPr="002D7F29">
              <w:rPr>
                <w:sz w:val="18"/>
                <w:szCs w:val="18"/>
              </w:rPr>
              <w:t xml:space="preserve"> externe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ale </w:t>
            </w:r>
            <w:proofErr w:type="spellStart"/>
            <w:r w:rsidRPr="002D7F29">
              <w:rPr>
                <w:sz w:val="18"/>
                <w:szCs w:val="18"/>
              </w:rPr>
              <w:t>diplomaţiei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româneşti</w:t>
            </w:r>
            <w:proofErr w:type="spellEnd"/>
          </w:p>
        </w:tc>
        <w:tc>
          <w:tcPr>
            <w:tcW w:w="789" w:type="dxa"/>
          </w:tcPr>
          <w:p w14:paraId="0B910DF5" w14:textId="5FF2D8EB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27889F7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Conversaţia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655183FF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0341C17B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56D11FF5" w14:textId="0CA84F1F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2FC3DD6F" w14:textId="77777777" w:rsidR="00947E2E" w:rsidRPr="002D7F29" w:rsidRDefault="00947E2E" w:rsidP="00947E2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4EAB554A" w14:textId="77777777" w:rsidTr="00E81962">
        <w:trPr>
          <w:trHeight w:val="230"/>
        </w:trPr>
        <w:tc>
          <w:tcPr>
            <w:tcW w:w="4957" w:type="dxa"/>
          </w:tcPr>
          <w:p w14:paraId="124F845A" w14:textId="2FF01E06" w:rsidR="00947E2E" w:rsidRPr="002D7F29" w:rsidRDefault="00947E2E" w:rsidP="00947E2E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IV.Comunicarea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diplomatică</w:t>
            </w:r>
            <w:proofErr w:type="spellEnd"/>
            <w:r w:rsidRPr="002D7F29">
              <w:rPr>
                <w:sz w:val="18"/>
                <w:szCs w:val="18"/>
              </w:rPr>
              <w:t xml:space="preserve">. </w:t>
            </w:r>
            <w:proofErr w:type="spellStart"/>
            <w:r w:rsidRPr="002D7F29">
              <w:rPr>
                <w:sz w:val="18"/>
                <w:szCs w:val="18"/>
              </w:rPr>
              <w:t>Corespondenţa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diplomatică</w:t>
            </w:r>
            <w:proofErr w:type="spellEnd"/>
            <w:r w:rsidRPr="002D7F29">
              <w:rPr>
                <w:sz w:val="18"/>
                <w:szCs w:val="18"/>
              </w:rPr>
              <w:t xml:space="preserve"> – </w:t>
            </w:r>
            <w:proofErr w:type="spellStart"/>
            <w:r w:rsidRPr="002D7F29">
              <w:rPr>
                <w:sz w:val="18"/>
                <w:szCs w:val="18"/>
              </w:rPr>
              <w:t>tipuri</w:t>
            </w:r>
            <w:proofErr w:type="spellEnd"/>
            <w:r w:rsidRPr="002D7F29">
              <w:rPr>
                <w:sz w:val="18"/>
                <w:szCs w:val="18"/>
              </w:rPr>
              <w:t xml:space="preserve">, reguli, </w:t>
            </w:r>
            <w:proofErr w:type="spellStart"/>
            <w:r w:rsidRPr="002D7F29">
              <w:rPr>
                <w:sz w:val="18"/>
                <w:szCs w:val="18"/>
              </w:rPr>
              <w:t>exemple</w:t>
            </w:r>
            <w:proofErr w:type="spellEnd"/>
          </w:p>
        </w:tc>
        <w:tc>
          <w:tcPr>
            <w:tcW w:w="789" w:type="dxa"/>
          </w:tcPr>
          <w:p w14:paraId="0F951A22" w14:textId="24FD8D1B" w:rsidR="00947E2E" w:rsidRPr="002D7F29" w:rsidRDefault="002D7F29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438A56EA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Conversaţia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2D351AF3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6957A674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66184EFC" w14:textId="6299A999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4D9B0212" w14:textId="77777777" w:rsidR="00947E2E" w:rsidRPr="002D7F29" w:rsidRDefault="00947E2E" w:rsidP="00947E2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38075B30" w14:textId="77777777" w:rsidTr="00E81962">
        <w:trPr>
          <w:trHeight w:val="230"/>
        </w:trPr>
        <w:tc>
          <w:tcPr>
            <w:tcW w:w="4957" w:type="dxa"/>
          </w:tcPr>
          <w:p w14:paraId="1DF3CF2D" w14:textId="3C0C3D48" w:rsidR="00947E2E" w:rsidRPr="002D7F29" w:rsidRDefault="00947E2E" w:rsidP="00947E2E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V.Utilizarea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tehnicilor</w:t>
            </w:r>
            <w:proofErr w:type="spellEnd"/>
            <w:r w:rsidRPr="002D7F29">
              <w:rPr>
                <w:sz w:val="18"/>
                <w:szCs w:val="18"/>
              </w:rPr>
              <w:t xml:space="preserve"> de protocol diplomatic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etichetă</w:t>
            </w:r>
            <w:proofErr w:type="spellEnd"/>
            <w:r w:rsidRPr="002D7F29">
              <w:rPr>
                <w:sz w:val="18"/>
                <w:szCs w:val="18"/>
              </w:rPr>
              <w:t xml:space="preserve">. </w:t>
            </w:r>
            <w:proofErr w:type="spellStart"/>
            <w:r w:rsidRPr="002D7F29">
              <w:rPr>
                <w:sz w:val="18"/>
                <w:szCs w:val="18"/>
              </w:rPr>
              <w:t>Dezbatere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spețe</w:t>
            </w:r>
            <w:proofErr w:type="spellEnd"/>
          </w:p>
        </w:tc>
        <w:tc>
          <w:tcPr>
            <w:tcW w:w="789" w:type="dxa"/>
          </w:tcPr>
          <w:p w14:paraId="2D5FBC47" w14:textId="3C97BFCF" w:rsidR="00947E2E" w:rsidRPr="002D7F29" w:rsidRDefault="00947E2E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4A63B12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Conversaţia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1834F756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430150E5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4CC6BBD8" w14:textId="248932F1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7F213551" w14:textId="77777777" w:rsidR="00947E2E" w:rsidRPr="002D7F29" w:rsidRDefault="00947E2E" w:rsidP="00947E2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54D44337" w14:textId="77777777" w:rsidTr="00E81962">
        <w:trPr>
          <w:trHeight w:val="230"/>
        </w:trPr>
        <w:tc>
          <w:tcPr>
            <w:tcW w:w="4957" w:type="dxa"/>
          </w:tcPr>
          <w:p w14:paraId="0D421689" w14:textId="3E74018C" w:rsidR="00947E2E" w:rsidRPr="002D7F29" w:rsidRDefault="00947E2E" w:rsidP="00947E2E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VI. </w:t>
            </w:r>
            <w:proofErr w:type="spellStart"/>
            <w:r w:rsidRPr="002D7F29">
              <w:rPr>
                <w:sz w:val="18"/>
                <w:szCs w:val="18"/>
              </w:rPr>
              <w:t>Diplomaţia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digitală</w:t>
            </w:r>
            <w:proofErr w:type="spellEnd"/>
            <w:r w:rsidRPr="002D7F29">
              <w:rPr>
                <w:sz w:val="18"/>
                <w:szCs w:val="18"/>
              </w:rPr>
              <w:t xml:space="preserve">. </w:t>
            </w:r>
            <w:proofErr w:type="spellStart"/>
            <w:r w:rsidRPr="002D7F29">
              <w:rPr>
                <w:sz w:val="18"/>
                <w:szCs w:val="18"/>
              </w:rPr>
              <w:t>Dezbatere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spețe</w:t>
            </w:r>
            <w:proofErr w:type="spellEnd"/>
            <w:r w:rsidRPr="002D7F29">
              <w:rPr>
                <w:sz w:val="18"/>
                <w:szCs w:val="18"/>
              </w:rPr>
              <w:t xml:space="preserve"> – Test </w:t>
            </w:r>
            <w:proofErr w:type="spellStart"/>
            <w:r w:rsidRPr="002D7F29">
              <w:rPr>
                <w:sz w:val="18"/>
                <w:szCs w:val="18"/>
              </w:rPr>
              <w:t>docimologic</w:t>
            </w:r>
            <w:proofErr w:type="spellEnd"/>
          </w:p>
        </w:tc>
        <w:tc>
          <w:tcPr>
            <w:tcW w:w="789" w:type="dxa"/>
          </w:tcPr>
          <w:p w14:paraId="3B672DEF" w14:textId="13DA3150" w:rsidR="00947E2E" w:rsidRPr="002D7F29" w:rsidRDefault="002D7F29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665FCCDB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Conversaţia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0442DC62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140D4185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0059EB17" w14:textId="5B973B58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149C8CDA" w14:textId="77777777" w:rsidR="00947E2E" w:rsidRPr="002D7F29" w:rsidRDefault="00947E2E" w:rsidP="00947E2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47E2E" w:rsidRPr="002D7F29" w14:paraId="5C7F8406" w14:textId="77777777" w:rsidTr="00E81962">
        <w:trPr>
          <w:trHeight w:val="230"/>
        </w:trPr>
        <w:tc>
          <w:tcPr>
            <w:tcW w:w="4957" w:type="dxa"/>
          </w:tcPr>
          <w:p w14:paraId="632AC6A1" w14:textId="4CCB4212" w:rsidR="00947E2E" w:rsidRPr="002D7F29" w:rsidRDefault="00947E2E" w:rsidP="00947E2E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VII.Diplomația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românească</w:t>
            </w:r>
            <w:proofErr w:type="spellEnd"/>
            <w:r w:rsidRPr="002D7F29">
              <w:rPr>
                <w:sz w:val="18"/>
                <w:szCs w:val="18"/>
              </w:rPr>
              <w:t xml:space="preserve"> – </w:t>
            </w:r>
            <w:proofErr w:type="spellStart"/>
            <w:r w:rsidRPr="002D7F29">
              <w:rPr>
                <w:sz w:val="18"/>
                <w:szCs w:val="18"/>
              </w:rPr>
              <w:t>domenii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referință</w:t>
            </w:r>
            <w:proofErr w:type="spellEnd"/>
            <w:r w:rsidRPr="002D7F29">
              <w:rPr>
                <w:sz w:val="18"/>
                <w:szCs w:val="18"/>
              </w:rPr>
              <w:t xml:space="preserve"> (</w:t>
            </w:r>
            <w:proofErr w:type="spellStart"/>
            <w:r w:rsidRPr="002D7F29">
              <w:rPr>
                <w:sz w:val="18"/>
                <w:szCs w:val="18"/>
              </w:rPr>
              <w:t>afaceri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lastRenderedPageBreak/>
              <w:t>europene</w:t>
            </w:r>
            <w:proofErr w:type="spellEnd"/>
            <w:r w:rsidRPr="002D7F29">
              <w:rPr>
                <w:sz w:val="18"/>
                <w:szCs w:val="18"/>
              </w:rPr>
              <w:t xml:space="preserve">, </w:t>
            </w:r>
            <w:proofErr w:type="spellStart"/>
            <w:r w:rsidRPr="002D7F29">
              <w:rPr>
                <w:sz w:val="18"/>
                <w:szCs w:val="18"/>
              </w:rPr>
              <w:t>cooperare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regională</w:t>
            </w:r>
            <w:proofErr w:type="spellEnd"/>
            <w:r w:rsidRPr="002D7F29">
              <w:rPr>
                <w:sz w:val="18"/>
                <w:szCs w:val="18"/>
              </w:rPr>
              <w:t xml:space="preserve">, </w:t>
            </w:r>
            <w:proofErr w:type="spellStart"/>
            <w:r w:rsidRPr="002D7F29">
              <w:rPr>
                <w:sz w:val="18"/>
                <w:szCs w:val="18"/>
              </w:rPr>
              <w:t>relații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bilaterale</w:t>
            </w:r>
            <w:proofErr w:type="spellEnd"/>
            <w:r w:rsidRPr="002D7F29">
              <w:rPr>
                <w:sz w:val="18"/>
                <w:szCs w:val="18"/>
              </w:rPr>
              <w:t xml:space="preserve">) </w:t>
            </w:r>
            <w:proofErr w:type="spellStart"/>
            <w:r w:rsidRPr="002D7F29">
              <w:rPr>
                <w:sz w:val="18"/>
                <w:szCs w:val="18"/>
              </w:rPr>
              <w:t>și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dosare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actualitate</w:t>
            </w:r>
            <w:proofErr w:type="spellEnd"/>
            <w:r w:rsidRPr="002D7F29">
              <w:rPr>
                <w:sz w:val="18"/>
                <w:szCs w:val="18"/>
              </w:rPr>
              <w:t xml:space="preserve"> (</w:t>
            </w:r>
            <w:proofErr w:type="spellStart"/>
            <w:r w:rsidRPr="002D7F29">
              <w:rPr>
                <w:sz w:val="18"/>
                <w:szCs w:val="18"/>
              </w:rPr>
              <w:t>securitatea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energetică</w:t>
            </w:r>
            <w:proofErr w:type="spellEnd"/>
            <w:r w:rsidRPr="002D7F29">
              <w:rPr>
                <w:sz w:val="18"/>
                <w:szCs w:val="18"/>
              </w:rPr>
              <w:t xml:space="preserve">, </w:t>
            </w:r>
            <w:proofErr w:type="spellStart"/>
            <w:r w:rsidRPr="002D7F29">
              <w:rPr>
                <w:sz w:val="18"/>
                <w:szCs w:val="18"/>
              </w:rPr>
              <w:t>Inițiativa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celor</w:t>
            </w:r>
            <w:proofErr w:type="spellEnd"/>
            <w:r w:rsidRPr="002D7F29">
              <w:rPr>
                <w:sz w:val="18"/>
                <w:szCs w:val="18"/>
              </w:rPr>
              <w:t xml:space="preserve"> Trei Mări (I3M, </w:t>
            </w:r>
            <w:hyperlink r:id="rId9" w:history="1">
              <w:proofErr w:type="spellStart"/>
              <w:r w:rsidRPr="002D7F29">
                <w:rPr>
                  <w:sz w:val="18"/>
                  <w:szCs w:val="18"/>
                </w:rPr>
                <w:t>securitate</w:t>
              </w:r>
              <w:proofErr w:type="spellEnd"/>
              <w:r w:rsidRPr="002D7F29">
                <w:rPr>
                  <w:sz w:val="18"/>
                  <w:szCs w:val="18"/>
                </w:rPr>
                <w:t xml:space="preserve"> </w:t>
              </w:r>
              <w:proofErr w:type="spellStart"/>
              <w:r w:rsidRPr="002D7F29">
                <w:rPr>
                  <w:sz w:val="18"/>
                  <w:szCs w:val="18"/>
                </w:rPr>
                <w:t>internațională</w:t>
              </w:r>
              <w:proofErr w:type="spellEnd"/>
            </w:hyperlink>
            <w:r w:rsidRPr="002D7F29">
              <w:rPr>
                <w:sz w:val="18"/>
                <w:szCs w:val="18"/>
              </w:rPr>
              <w:t xml:space="preserve"> - </w:t>
            </w:r>
            <w:hyperlink r:id="rId10" w:history="1">
              <w:r w:rsidRPr="002D7F29">
                <w:rPr>
                  <w:sz w:val="18"/>
                  <w:szCs w:val="18"/>
                </w:rPr>
                <w:t>Rolul NATO în actualul context internaţional</w:t>
              </w:r>
            </w:hyperlink>
            <w:r w:rsidRPr="002D7F29">
              <w:rPr>
                <w:sz w:val="18"/>
                <w:szCs w:val="18"/>
              </w:rPr>
              <w:t>)</w:t>
            </w:r>
          </w:p>
        </w:tc>
        <w:tc>
          <w:tcPr>
            <w:tcW w:w="789" w:type="dxa"/>
          </w:tcPr>
          <w:p w14:paraId="7B12E7E0" w14:textId="1C397B75" w:rsidR="00947E2E" w:rsidRPr="002D7F29" w:rsidRDefault="002D7F29" w:rsidP="002D7F2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1</w:t>
            </w:r>
          </w:p>
        </w:tc>
        <w:tc>
          <w:tcPr>
            <w:tcW w:w="1870" w:type="dxa"/>
          </w:tcPr>
          <w:p w14:paraId="76CAA43C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Conversaţia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570B8C74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lastRenderedPageBreak/>
              <w:t>Dezbaterea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71182550" w14:textId="77777777" w:rsidR="00947E2E" w:rsidRPr="002D7F29" w:rsidRDefault="00947E2E" w:rsidP="00947E2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D7F29">
              <w:rPr>
                <w:sz w:val="18"/>
                <w:szCs w:val="18"/>
              </w:rPr>
              <w:t>Expunerea</w:t>
            </w:r>
            <w:proofErr w:type="spellEnd"/>
            <w:r w:rsidRPr="002D7F29">
              <w:rPr>
                <w:sz w:val="18"/>
                <w:szCs w:val="18"/>
              </w:rPr>
              <w:t>;</w:t>
            </w:r>
            <w:proofErr w:type="gramEnd"/>
          </w:p>
          <w:p w14:paraId="1F5670F7" w14:textId="465C72D6" w:rsidR="00947E2E" w:rsidRPr="002D7F29" w:rsidRDefault="00947E2E" w:rsidP="00947E2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52387F7B" w14:textId="77777777" w:rsidR="00947E2E" w:rsidRPr="002D7F29" w:rsidRDefault="00947E2E" w:rsidP="00947E2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2D7F29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2D7F2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2D7F29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F233EB1" w14:textId="4C797CA1" w:rsidR="00947E2E" w:rsidRPr="002D7F29" w:rsidRDefault="00947E2E" w:rsidP="00947E2E">
            <w:pPr>
              <w:widowControl/>
              <w:numPr>
                <w:ilvl w:val="0"/>
                <w:numId w:val="55"/>
              </w:numPr>
              <w:autoSpaceDE/>
              <w:autoSpaceDN/>
              <w:jc w:val="both"/>
              <w:rPr>
                <w:sz w:val="18"/>
                <w:szCs w:val="18"/>
              </w:rPr>
            </w:pPr>
            <w:proofErr w:type="spellStart"/>
            <w:r w:rsidRPr="002D7F29">
              <w:rPr>
                <w:sz w:val="18"/>
                <w:szCs w:val="18"/>
              </w:rPr>
              <w:t>Bounheng</w:t>
            </w:r>
            <w:proofErr w:type="spellEnd"/>
            <w:r w:rsidRPr="002D7F29">
              <w:rPr>
                <w:sz w:val="18"/>
                <w:szCs w:val="18"/>
              </w:rPr>
              <w:t xml:space="preserve"> IM., </w:t>
            </w:r>
            <w:r w:rsidRPr="002D7F29">
              <w:rPr>
                <w:i/>
                <w:iCs/>
                <w:sz w:val="18"/>
                <w:szCs w:val="18"/>
              </w:rPr>
              <w:t xml:space="preserve">Droit diplomatique, </w:t>
            </w:r>
            <w:proofErr w:type="gramStart"/>
            <w:r w:rsidRPr="002D7F29">
              <w:rPr>
                <w:sz w:val="18"/>
                <w:szCs w:val="18"/>
              </w:rPr>
              <w:t>Independently</w:t>
            </w:r>
            <w:proofErr w:type="gramEnd"/>
            <w:r w:rsidRPr="002D7F29">
              <w:rPr>
                <w:sz w:val="18"/>
                <w:szCs w:val="18"/>
              </w:rPr>
              <w:t xml:space="preserve"> published, ISBN-</w:t>
            </w:r>
            <w:proofErr w:type="gramStart"/>
            <w:r w:rsidRPr="002D7F29">
              <w:rPr>
                <w:sz w:val="18"/>
                <w:szCs w:val="18"/>
              </w:rPr>
              <w:t>13 ‏:</w:t>
            </w:r>
            <w:proofErr w:type="gramEnd"/>
            <w:r w:rsidRPr="002D7F29">
              <w:rPr>
                <w:sz w:val="18"/>
                <w:szCs w:val="18"/>
              </w:rPr>
              <w:t xml:space="preserve"> ‎979-8853315297, Paris, 2023, (material pus la </w:t>
            </w:r>
            <w:proofErr w:type="spellStart"/>
            <w:r w:rsidRPr="002D7F29">
              <w:rPr>
                <w:sz w:val="18"/>
                <w:szCs w:val="18"/>
              </w:rPr>
              <w:t>dispoziție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cadrul</w:t>
            </w:r>
            <w:proofErr w:type="spellEnd"/>
            <w:r w:rsidRPr="002D7F29">
              <w:rPr>
                <w:sz w:val="18"/>
                <w:szCs w:val="18"/>
              </w:rPr>
              <w:t xml:space="preserve"> didactic), pp. 24-28</w:t>
            </w:r>
          </w:p>
          <w:p w14:paraId="5628B91B" w14:textId="3661615E" w:rsidR="00947E2E" w:rsidRPr="002D7F29" w:rsidRDefault="00947E2E" w:rsidP="00947E2E">
            <w:pPr>
              <w:widowControl/>
              <w:numPr>
                <w:ilvl w:val="0"/>
                <w:numId w:val="55"/>
              </w:numPr>
              <w:autoSpaceDE/>
              <w:autoSpaceDN/>
              <w:jc w:val="both"/>
              <w:rPr>
                <w:b/>
                <w:bCs/>
                <w:sz w:val="18"/>
                <w:szCs w:val="18"/>
              </w:rPr>
            </w:pPr>
            <w:proofErr w:type="gramStart"/>
            <w:r w:rsidRPr="002D7F29">
              <w:rPr>
                <w:sz w:val="18"/>
                <w:szCs w:val="18"/>
              </w:rPr>
              <w:t>Kralev ,</w:t>
            </w:r>
            <w:proofErr w:type="gramEnd"/>
            <w:r w:rsidRPr="002D7F29">
              <w:rPr>
                <w:sz w:val="18"/>
                <w:szCs w:val="18"/>
              </w:rPr>
              <w:t xml:space="preserve"> N., </w:t>
            </w:r>
            <w:r w:rsidRPr="002D7F29">
              <w:rPr>
                <w:i/>
                <w:iCs/>
                <w:sz w:val="18"/>
                <w:szCs w:val="18"/>
              </w:rPr>
              <w:t>Diplomatic Tradecraft</w:t>
            </w:r>
            <w:r w:rsidRPr="002D7F29">
              <w:rPr>
                <w:sz w:val="18"/>
                <w:szCs w:val="18"/>
              </w:rPr>
              <w:t>,</w:t>
            </w:r>
            <w:r w:rsidRPr="002D7F29">
              <w:rPr>
                <w:b/>
                <w:bCs/>
                <w:sz w:val="18"/>
                <w:szCs w:val="18"/>
              </w:rPr>
              <w:t xml:space="preserve"> </w:t>
            </w:r>
            <w:r w:rsidRPr="002D7F29">
              <w:rPr>
                <w:sz w:val="18"/>
                <w:szCs w:val="18"/>
              </w:rPr>
              <w:t xml:space="preserve">Cambridge University Press, 2024, (material pus la </w:t>
            </w:r>
            <w:proofErr w:type="spellStart"/>
            <w:r w:rsidRPr="002D7F29">
              <w:rPr>
                <w:sz w:val="18"/>
                <w:szCs w:val="18"/>
              </w:rPr>
              <w:t>dispoziție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cadrul</w:t>
            </w:r>
            <w:proofErr w:type="spellEnd"/>
            <w:r w:rsidRPr="002D7F29">
              <w:rPr>
                <w:sz w:val="18"/>
                <w:szCs w:val="18"/>
              </w:rPr>
              <w:t xml:space="preserve"> didactic), pp. 67-80</w:t>
            </w:r>
          </w:p>
          <w:p w14:paraId="73523279" w14:textId="77777777" w:rsidR="00947E2E" w:rsidRPr="002D7F29" w:rsidRDefault="00947E2E" w:rsidP="00947E2E">
            <w:pPr>
              <w:widowControl/>
              <w:numPr>
                <w:ilvl w:val="0"/>
                <w:numId w:val="55"/>
              </w:numPr>
              <w:autoSpaceDE/>
              <w:autoSpaceDN/>
              <w:jc w:val="both"/>
              <w:rPr>
                <w:sz w:val="18"/>
                <w:szCs w:val="18"/>
              </w:rPr>
            </w:pPr>
            <w:r w:rsidRPr="002D7F29">
              <w:rPr>
                <w:sz w:val="18"/>
                <w:szCs w:val="18"/>
                <w:lang w:val="ro-RO"/>
              </w:rPr>
              <w:t xml:space="preserve">Nedelea, M.O., </w:t>
            </w:r>
            <w:r w:rsidRPr="002D7F29">
              <w:rPr>
                <w:i/>
                <w:sz w:val="18"/>
                <w:szCs w:val="18"/>
                <w:lang w:val="ro-RO"/>
              </w:rPr>
              <w:t>Uzanțe și tehnici diplomatice</w:t>
            </w:r>
            <w:r w:rsidRPr="002D7F29">
              <w:rPr>
                <w:sz w:val="18"/>
                <w:szCs w:val="18"/>
                <w:lang w:val="ro-RO"/>
              </w:rPr>
              <w:t xml:space="preserve">. Note de seminar, Suceava, 2025, </w:t>
            </w:r>
            <w:r w:rsidRPr="002D7F29">
              <w:rPr>
                <w:sz w:val="18"/>
                <w:szCs w:val="18"/>
                <w:shd w:val="clear" w:color="auto" w:fill="F5F6F7"/>
              </w:rPr>
              <w:t>(</w:t>
            </w:r>
            <w:r w:rsidRPr="002D7F29">
              <w:rPr>
                <w:sz w:val="18"/>
                <w:szCs w:val="18"/>
              </w:rPr>
              <w:t xml:space="preserve">material pus la </w:t>
            </w:r>
            <w:proofErr w:type="spellStart"/>
            <w:r w:rsidRPr="002D7F29">
              <w:rPr>
                <w:sz w:val="18"/>
                <w:szCs w:val="18"/>
              </w:rPr>
              <w:t>dispoziția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studenților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cadrul</w:t>
            </w:r>
            <w:proofErr w:type="spellEnd"/>
            <w:r w:rsidRPr="002D7F29">
              <w:rPr>
                <w:sz w:val="18"/>
                <w:szCs w:val="18"/>
              </w:rPr>
              <w:t xml:space="preserve"> didactic</w:t>
            </w:r>
            <w:r w:rsidRPr="002D7F29">
              <w:rPr>
                <w:sz w:val="18"/>
                <w:szCs w:val="18"/>
                <w:shd w:val="clear" w:color="auto" w:fill="F5F6F7"/>
              </w:rPr>
              <w:t>)</w:t>
            </w:r>
          </w:p>
          <w:p w14:paraId="60DBD945" w14:textId="3F3D9128" w:rsidR="000017E7" w:rsidRPr="002D7F29" w:rsidRDefault="00947E2E" w:rsidP="00947E2E">
            <w:pPr>
              <w:pStyle w:val="TableParagraph"/>
              <w:numPr>
                <w:ilvl w:val="0"/>
                <w:numId w:val="55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proofErr w:type="spellStart"/>
            <w:r w:rsidRPr="002D7F29">
              <w:rPr>
                <w:sz w:val="18"/>
                <w:szCs w:val="18"/>
              </w:rPr>
              <w:t>Orzeata</w:t>
            </w:r>
            <w:proofErr w:type="spellEnd"/>
            <w:r w:rsidRPr="002D7F29">
              <w:rPr>
                <w:sz w:val="18"/>
                <w:szCs w:val="18"/>
              </w:rPr>
              <w:t xml:space="preserve">, M.,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Comunicare</w:t>
            </w:r>
            <w:proofErr w:type="spellEnd"/>
            <w:r w:rsidRPr="002D7F2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și</w:t>
            </w:r>
            <w:proofErr w:type="spellEnd"/>
            <w:r w:rsidRPr="002D7F2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diplomație</w:t>
            </w:r>
            <w:proofErr w:type="spellEnd"/>
            <w:r w:rsidRPr="002D7F2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în</w:t>
            </w:r>
            <w:proofErr w:type="spellEnd"/>
            <w:r w:rsidRPr="002D7F2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i/>
                <w:iCs/>
                <w:sz w:val="18"/>
                <w:szCs w:val="18"/>
              </w:rPr>
              <w:t>secolul</w:t>
            </w:r>
            <w:proofErr w:type="spellEnd"/>
            <w:r w:rsidRPr="002D7F29">
              <w:rPr>
                <w:i/>
                <w:iCs/>
                <w:sz w:val="18"/>
                <w:szCs w:val="18"/>
              </w:rPr>
              <w:t xml:space="preserve"> XXI</w:t>
            </w:r>
            <w:r w:rsidRPr="002D7F29">
              <w:rPr>
                <w:sz w:val="18"/>
                <w:szCs w:val="18"/>
              </w:rPr>
              <w:t xml:space="preserve">, Ed. Cartea Românească </w:t>
            </w:r>
            <w:proofErr w:type="spellStart"/>
            <w:r w:rsidRPr="002D7F29">
              <w:rPr>
                <w:sz w:val="18"/>
                <w:szCs w:val="18"/>
              </w:rPr>
              <w:t>Educațional</w:t>
            </w:r>
            <w:proofErr w:type="spellEnd"/>
            <w:r w:rsidRPr="002D7F29">
              <w:rPr>
                <w:sz w:val="18"/>
                <w:szCs w:val="18"/>
              </w:rPr>
              <w:t xml:space="preserve">, </w:t>
            </w:r>
            <w:proofErr w:type="spellStart"/>
            <w:r w:rsidRPr="002D7F29">
              <w:rPr>
                <w:sz w:val="18"/>
                <w:szCs w:val="18"/>
              </w:rPr>
              <w:t>București</w:t>
            </w:r>
            <w:proofErr w:type="spellEnd"/>
            <w:r w:rsidRPr="002D7F29">
              <w:rPr>
                <w:sz w:val="18"/>
                <w:szCs w:val="18"/>
              </w:rPr>
              <w:t xml:space="preserve">, 2024, (material pus la </w:t>
            </w:r>
            <w:proofErr w:type="spellStart"/>
            <w:r w:rsidRPr="002D7F29">
              <w:rPr>
                <w:sz w:val="18"/>
                <w:szCs w:val="18"/>
              </w:rPr>
              <w:t>dispoziție</w:t>
            </w:r>
            <w:proofErr w:type="spellEnd"/>
            <w:r w:rsidRPr="002D7F29">
              <w:rPr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sz w:val="18"/>
                <w:szCs w:val="18"/>
              </w:rPr>
              <w:t>cadrul</w:t>
            </w:r>
            <w:proofErr w:type="spellEnd"/>
            <w:r w:rsidRPr="002D7F29">
              <w:rPr>
                <w:sz w:val="18"/>
                <w:szCs w:val="18"/>
              </w:rPr>
              <w:t xml:space="preserve"> didactic), pp. 89-101</w:t>
            </w:r>
          </w:p>
        </w:tc>
      </w:tr>
    </w:tbl>
    <w:p w14:paraId="2F7F0543" w14:textId="77777777" w:rsidR="000017E7" w:rsidRPr="002D7F29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2D7F29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2D7F29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2D7F29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2D7F29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2D7F29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2D7F29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425FB" w:rsidRPr="002D7F29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425FB" w:rsidRPr="002D7F29" w:rsidRDefault="000425FB" w:rsidP="000425FB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4C0553E5" w14:textId="77777777" w:rsidR="000425FB" w:rsidRPr="002D7F29" w:rsidRDefault="000425FB" w:rsidP="002D7F29">
            <w:pPr>
              <w:pStyle w:val="Default"/>
              <w:widowControl w:val="0"/>
              <w:numPr>
                <w:ilvl w:val="0"/>
                <w:numId w:val="58"/>
              </w:numPr>
              <w:tabs>
                <w:tab w:val="left" w:pos="324"/>
              </w:tabs>
              <w:ind w:left="60" w:firstLine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Însuşirea conţinutului teoretic conceptual al disciplinei Uzanțe și tehnici diplomatice;</w:t>
            </w:r>
          </w:p>
          <w:p w14:paraId="03704380" w14:textId="77777777" w:rsidR="000425FB" w:rsidRPr="002D7F29" w:rsidRDefault="000425FB" w:rsidP="002D7F29">
            <w:pPr>
              <w:pStyle w:val="Default"/>
              <w:widowControl w:val="0"/>
              <w:numPr>
                <w:ilvl w:val="0"/>
                <w:numId w:val="58"/>
              </w:numPr>
              <w:tabs>
                <w:tab w:val="left" w:pos="324"/>
              </w:tabs>
              <w:ind w:left="60" w:firstLine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Capacitatea de utilizare adecvată a conceptelor, metodelor şi procedeelor specifice Uzanțelor și tehnicilor diplomatice;</w:t>
            </w:r>
          </w:p>
          <w:p w14:paraId="04DA3EAD" w14:textId="77777777" w:rsidR="000425FB" w:rsidRPr="002D7F29" w:rsidRDefault="000425FB" w:rsidP="002D7F29">
            <w:pPr>
              <w:pStyle w:val="Default"/>
              <w:widowControl w:val="0"/>
              <w:numPr>
                <w:ilvl w:val="0"/>
                <w:numId w:val="58"/>
              </w:numPr>
              <w:tabs>
                <w:tab w:val="left" w:pos="324"/>
              </w:tabs>
              <w:ind w:left="60" w:firstLine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Explicarea şi interpretarea conceptelor din domeniul Uzanțelor și tehnicilor diplomatice;</w:t>
            </w:r>
          </w:p>
          <w:p w14:paraId="18440696" w14:textId="43A316AA" w:rsidR="000425FB" w:rsidRPr="002D7F29" w:rsidRDefault="000425FB" w:rsidP="002D7F29">
            <w:pPr>
              <w:pStyle w:val="TableParagraph"/>
              <w:numPr>
                <w:ilvl w:val="0"/>
                <w:numId w:val="58"/>
              </w:numPr>
              <w:tabs>
                <w:tab w:val="left" w:pos="324"/>
              </w:tabs>
              <w:spacing w:line="240" w:lineRule="auto"/>
              <w:ind w:left="60" w:firstLine="0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Cunoaşterea </w:t>
            </w:r>
            <w:proofErr w:type="spellStart"/>
            <w:r w:rsidRPr="002D7F29">
              <w:rPr>
                <w:sz w:val="18"/>
                <w:szCs w:val="18"/>
              </w:rPr>
              <w:t>şi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înţelegerea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aspectelor</w:t>
            </w:r>
            <w:proofErr w:type="spellEnd"/>
            <w:r w:rsidRPr="002D7F29">
              <w:rPr>
                <w:sz w:val="18"/>
                <w:szCs w:val="18"/>
              </w:rPr>
              <w:t xml:space="preserve"> legate de </w:t>
            </w:r>
            <w:r w:rsidRPr="002D7F29">
              <w:rPr>
                <w:sz w:val="18"/>
                <w:szCs w:val="18"/>
                <w:lang w:val="ro-RO"/>
              </w:rPr>
              <w:t>Uzanțe și tehnici diplomatice.</w:t>
            </w:r>
          </w:p>
        </w:tc>
        <w:tc>
          <w:tcPr>
            <w:tcW w:w="2405" w:type="dxa"/>
          </w:tcPr>
          <w:p w14:paraId="04BD79B8" w14:textId="62A94ADA" w:rsidR="000425FB" w:rsidRPr="002D7F29" w:rsidRDefault="000425FB" w:rsidP="000425FB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color w:val="222222"/>
                <w:sz w:val="18"/>
                <w:szCs w:val="18"/>
              </w:rPr>
              <w:t xml:space="preserve">Examen </w:t>
            </w:r>
            <w:proofErr w:type="spellStart"/>
            <w:r w:rsidRPr="002D7F29">
              <w:rPr>
                <w:color w:val="222222"/>
                <w:sz w:val="18"/>
                <w:szCs w:val="18"/>
              </w:rPr>
              <w:t>scris</w:t>
            </w:r>
            <w:proofErr w:type="spellEnd"/>
            <w:r w:rsidRPr="002D7F29">
              <w:rPr>
                <w:color w:val="222222"/>
                <w:sz w:val="18"/>
                <w:szCs w:val="18"/>
              </w:rPr>
              <w:t xml:space="preserve"> </w:t>
            </w:r>
            <w:r w:rsidRPr="002D7F29">
              <w:rPr>
                <w:color w:val="222222"/>
                <w:sz w:val="18"/>
                <w:szCs w:val="18"/>
              </w:rPr>
              <w:br/>
            </w:r>
            <w:proofErr w:type="spellStart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>urmat</w:t>
            </w:r>
            <w:proofErr w:type="spellEnd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>verificarea</w:t>
            </w:r>
            <w:proofErr w:type="spellEnd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>orală</w:t>
            </w:r>
            <w:proofErr w:type="spellEnd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>gradului</w:t>
            </w:r>
            <w:proofErr w:type="spellEnd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>îndeplinire</w:t>
            </w:r>
            <w:proofErr w:type="spellEnd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>cerințelor</w:t>
            </w:r>
            <w:proofErr w:type="spellEnd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>lucrarea</w:t>
            </w:r>
            <w:proofErr w:type="spellEnd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D7F29">
              <w:rPr>
                <w:color w:val="222222"/>
                <w:sz w:val="18"/>
                <w:szCs w:val="18"/>
                <w:shd w:val="clear" w:color="auto" w:fill="FFFFFF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73F3376C" w14:textId="13A977E5" w:rsidR="000425FB" w:rsidRPr="002D7F29" w:rsidRDefault="000425FB" w:rsidP="000425FB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50%</w:t>
            </w:r>
          </w:p>
        </w:tc>
      </w:tr>
      <w:tr w:rsidR="000425FB" w:rsidRPr="002D7F29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425FB" w:rsidRPr="002D7F29" w:rsidRDefault="000425FB" w:rsidP="000425FB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676958D7" w14:textId="77777777" w:rsidR="000425FB" w:rsidRPr="002D7F29" w:rsidRDefault="000425FB" w:rsidP="002D7F29">
            <w:pPr>
              <w:pStyle w:val="Default"/>
              <w:widowControl w:val="0"/>
              <w:numPr>
                <w:ilvl w:val="0"/>
                <w:numId w:val="58"/>
              </w:numPr>
              <w:tabs>
                <w:tab w:val="left" w:pos="324"/>
              </w:tabs>
              <w:ind w:left="60" w:firstLine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Realizarea portofoliului individual care va include referate/proiecte individuale sau de grup, implicarea în dezbateri și activități în echipe la seminar;</w:t>
            </w:r>
          </w:p>
          <w:p w14:paraId="4F822957" w14:textId="77777777" w:rsidR="000425FB" w:rsidRPr="002D7F29" w:rsidRDefault="000425FB" w:rsidP="002D7F29">
            <w:pPr>
              <w:pStyle w:val="Default"/>
              <w:widowControl w:val="0"/>
              <w:numPr>
                <w:ilvl w:val="0"/>
                <w:numId w:val="58"/>
              </w:numPr>
              <w:tabs>
                <w:tab w:val="left" w:pos="324"/>
              </w:tabs>
              <w:ind w:left="60" w:firstLine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D7F29">
              <w:rPr>
                <w:rFonts w:ascii="Times New Roman" w:hAnsi="Times New Roman" w:cs="Times New Roman"/>
                <w:sz w:val="18"/>
                <w:szCs w:val="18"/>
              </w:rPr>
              <w:t>Capacitatea de a utiliza corect şi de a explica noţiunile fundamentale ale</w:t>
            </w:r>
            <w:r w:rsidRPr="002D7F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Uzanțelor și tehnicilor diplomatice;</w:t>
            </w:r>
          </w:p>
          <w:p w14:paraId="3160E967" w14:textId="77777777" w:rsidR="000425FB" w:rsidRPr="002D7F29" w:rsidRDefault="000425FB" w:rsidP="002D7F29">
            <w:pPr>
              <w:pStyle w:val="TableParagraph"/>
              <w:tabs>
                <w:tab w:val="left" w:pos="324"/>
              </w:tabs>
              <w:spacing w:line="240" w:lineRule="auto"/>
              <w:ind w:left="60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F78C466" w14:textId="77777777" w:rsidR="000425FB" w:rsidRPr="002D7F29" w:rsidRDefault="000425FB" w:rsidP="000425FB">
            <w:pPr>
              <w:jc w:val="both"/>
              <w:rPr>
                <w:color w:val="000000"/>
                <w:sz w:val="18"/>
                <w:szCs w:val="18"/>
              </w:rPr>
            </w:pPr>
            <w:r w:rsidRPr="002D7F29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continuă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</w:t>
            </w:r>
          </w:p>
          <w:p w14:paraId="67135611" w14:textId="77777777" w:rsidR="000425FB" w:rsidRPr="002D7F29" w:rsidRDefault="000425FB" w:rsidP="000425FB">
            <w:pPr>
              <w:jc w:val="both"/>
              <w:rPr>
                <w:color w:val="000000"/>
                <w:sz w:val="18"/>
                <w:szCs w:val="18"/>
              </w:rPr>
            </w:pPr>
            <w:r w:rsidRPr="002D7F29">
              <w:rPr>
                <w:color w:val="000000"/>
                <w:sz w:val="18"/>
                <w:szCs w:val="18"/>
              </w:rPr>
              <w:t>(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prin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probe de 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orală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scrisă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practică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inclusiv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referate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proiecte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individuale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sau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2D7F29">
              <w:rPr>
                <w:color w:val="000000"/>
                <w:sz w:val="18"/>
                <w:szCs w:val="18"/>
              </w:rPr>
              <w:t>grup</w:t>
            </w:r>
            <w:proofErr w:type="spellEnd"/>
            <w:r w:rsidRPr="002D7F29">
              <w:rPr>
                <w:color w:val="000000"/>
                <w:sz w:val="18"/>
                <w:szCs w:val="18"/>
              </w:rPr>
              <w:t>)</w:t>
            </w:r>
          </w:p>
          <w:p w14:paraId="6BD9C249" w14:textId="77777777" w:rsidR="000425FB" w:rsidRPr="002D7F29" w:rsidRDefault="000425FB" w:rsidP="000425FB">
            <w:pPr>
              <w:jc w:val="both"/>
              <w:rPr>
                <w:color w:val="000000"/>
                <w:sz w:val="18"/>
                <w:szCs w:val="18"/>
              </w:rPr>
            </w:pPr>
          </w:p>
          <w:p w14:paraId="6DE6CF3C" w14:textId="1BFF4AE1" w:rsidR="000425FB" w:rsidRPr="002D7F29" w:rsidRDefault="000425FB" w:rsidP="000425FB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</w:rPr>
              <w:t xml:space="preserve">-Studenții care nu </w:t>
            </w:r>
            <w:proofErr w:type="spellStart"/>
            <w:r w:rsidRPr="002D7F29">
              <w:rPr>
                <w:sz w:val="18"/>
                <w:szCs w:val="18"/>
              </w:rPr>
              <w:t>participă</w:t>
            </w:r>
            <w:proofErr w:type="spellEnd"/>
            <w:r w:rsidRPr="002D7F29">
              <w:rPr>
                <w:sz w:val="18"/>
                <w:szCs w:val="18"/>
              </w:rPr>
              <w:t xml:space="preserve"> la </w:t>
            </w:r>
            <w:proofErr w:type="spellStart"/>
            <w:r w:rsidRPr="002D7F29">
              <w:rPr>
                <w:sz w:val="18"/>
                <w:szCs w:val="18"/>
              </w:rPr>
              <w:t>peste</w:t>
            </w:r>
            <w:proofErr w:type="spellEnd"/>
            <w:r w:rsidRPr="002D7F29">
              <w:rPr>
                <w:sz w:val="18"/>
                <w:szCs w:val="18"/>
              </w:rPr>
              <w:t xml:space="preserve"> 50% din </w:t>
            </w:r>
            <w:proofErr w:type="spellStart"/>
            <w:r w:rsidRPr="002D7F29">
              <w:rPr>
                <w:sz w:val="18"/>
                <w:szCs w:val="18"/>
              </w:rPr>
              <w:t>activități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vor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elabora</w:t>
            </w:r>
            <w:proofErr w:type="spellEnd"/>
            <w:r w:rsidRPr="002D7F29">
              <w:rPr>
                <w:sz w:val="18"/>
                <w:szCs w:val="18"/>
              </w:rPr>
              <w:t xml:space="preserve">, </w:t>
            </w:r>
            <w:proofErr w:type="spellStart"/>
            <w:r w:rsidRPr="002D7F29">
              <w:rPr>
                <w:sz w:val="18"/>
                <w:szCs w:val="18"/>
              </w:rPr>
              <w:t>preda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și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susține</w:t>
            </w:r>
            <w:proofErr w:type="spellEnd"/>
            <w:r w:rsidRPr="002D7F29">
              <w:rPr>
                <w:sz w:val="18"/>
                <w:szCs w:val="18"/>
              </w:rPr>
              <w:t xml:space="preserve"> un </w:t>
            </w:r>
            <w:proofErr w:type="spellStart"/>
            <w:r w:rsidRPr="002D7F29">
              <w:rPr>
                <w:sz w:val="18"/>
                <w:szCs w:val="18"/>
              </w:rPr>
              <w:t>referat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pentru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fiecare</w:t>
            </w:r>
            <w:proofErr w:type="spellEnd"/>
            <w:r w:rsidRPr="002D7F29">
              <w:rPr>
                <w:sz w:val="18"/>
                <w:szCs w:val="18"/>
              </w:rPr>
              <w:t xml:space="preserve"> seminar la care au </w:t>
            </w:r>
            <w:proofErr w:type="spellStart"/>
            <w:r w:rsidRPr="002D7F29">
              <w:rPr>
                <w:sz w:val="18"/>
                <w:szCs w:val="18"/>
              </w:rPr>
              <w:t>lipsit</w:t>
            </w:r>
            <w:proofErr w:type="spellEnd"/>
            <w:r w:rsidRPr="002D7F29">
              <w:rPr>
                <w:sz w:val="18"/>
                <w:szCs w:val="18"/>
              </w:rPr>
              <w:t xml:space="preserve"> din </w:t>
            </w:r>
            <w:proofErr w:type="spellStart"/>
            <w:r w:rsidRPr="002D7F29">
              <w:rPr>
                <w:sz w:val="18"/>
                <w:szCs w:val="18"/>
              </w:rPr>
              <w:t>tematica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seminariilor</w:t>
            </w:r>
            <w:proofErr w:type="spellEnd"/>
            <w:r w:rsidRPr="002D7F29">
              <w:rPr>
                <w:sz w:val="18"/>
                <w:szCs w:val="18"/>
              </w:rPr>
              <w:t xml:space="preserve"> din </w:t>
            </w:r>
            <w:proofErr w:type="spellStart"/>
            <w:r w:rsidRPr="002D7F29">
              <w:rPr>
                <w:sz w:val="18"/>
                <w:szCs w:val="18"/>
              </w:rPr>
              <w:t>fişa</w:t>
            </w:r>
            <w:proofErr w:type="spellEnd"/>
            <w:r w:rsidRPr="002D7F29">
              <w:rPr>
                <w:sz w:val="18"/>
                <w:szCs w:val="18"/>
              </w:rPr>
              <w:t xml:space="preserve"> </w:t>
            </w:r>
            <w:proofErr w:type="spellStart"/>
            <w:r w:rsidRPr="002D7F29">
              <w:rPr>
                <w:sz w:val="18"/>
                <w:szCs w:val="18"/>
              </w:rPr>
              <w:t>disciplinei</w:t>
            </w:r>
            <w:proofErr w:type="spellEnd"/>
            <w:r w:rsidRPr="002D7F29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558" w:type="dxa"/>
          </w:tcPr>
          <w:p w14:paraId="4AA92130" w14:textId="2BE863FE" w:rsidR="000425FB" w:rsidRPr="002D7F29" w:rsidRDefault="000425FB" w:rsidP="000425FB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50%</w:t>
            </w:r>
          </w:p>
        </w:tc>
      </w:tr>
      <w:tr w:rsidR="000017E7" w:rsidRPr="002D7F29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2D7F29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2D7F29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2D7F2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2D7F2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2D7F2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2D7F29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2D7F29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2D7F2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2D7F2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2D7F2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2D7F29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E898C1A" w14:textId="77777777" w:rsidR="002D7F29" w:rsidRPr="009E2229" w:rsidRDefault="002D7F29" w:rsidP="002D7F29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5DD0A82C" w14:textId="77777777" w:rsidR="002D7F29" w:rsidRPr="009E2229" w:rsidRDefault="002D7F29" w:rsidP="002D7F29"/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2D7F29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2D7F2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2D7F29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2D7F2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2D7F29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2D7F2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2D7F29" w:rsidRPr="002D7F29" w14:paraId="72397C28" w14:textId="77777777" w:rsidTr="00B7063B">
        <w:tc>
          <w:tcPr>
            <w:tcW w:w="955" w:type="pct"/>
            <w:vAlign w:val="center"/>
          </w:tcPr>
          <w:p w14:paraId="0FA547ED" w14:textId="448AFEB3" w:rsidR="002D7F29" w:rsidRPr="002D7F29" w:rsidRDefault="002D7F29" w:rsidP="002D7F2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17</w:t>
            </w:r>
            <w:r w:rsidRPr="002D7F29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2BF1B086" w14:textId="77777777" w:rsidR="002D7F29" w:rsidRPr="008A65B8" w:rsidRDefault="002D7F29" w:rsidP="002D7F2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Lector univ. dr. NEDELEA Oana Marilena</w:t>
            </w:r>
          </w:p>
          <w:p w14:paraId="720DD41A" w14:textId="77777777" w:rsidR="002D7F29" w:rsidRDefault="002D7F29" w:rsidP="002D7F2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52C50FAF" w14:textId="77777777" w:rsidR="002D7F29" w:rsidRPr="002D7F29" w:rsidRDefault="002D7F29" w:rsidP="002D7F2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78FAB5E4" w14:textId="77777777" w:rsidR="002D7F29" w:rsidRPr="008A65B8" w:rsidRDefault="002D7F29" w:rsidP="002D7F2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Lector univ. dr. NEDELEA Oana Marilena</w:t>
            </w:r>
          </w:p>
          <w:p w14:paraId="4520E510" w14:textId="77777777" w:rsidR="002D7F29" w:rsidRDefault="002D7F29" w:rsidP="002D7F29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CF79C71" w14:textId="77777777" w:rsidR="002D7F29" w:rsidRPr="002D7F29" w:rsidRDefault="002D7F29" w:rsidP="002D7F29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2D7F2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2D7F2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2D7F2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2D7F2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2D7F29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2D7F29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2D7F29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2D7F29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2D7F29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2D7F29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2D7F2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2D7F2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2D7F2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2D7F2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2D7F2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2D7F29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2D7F29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2D7F29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68C98646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3CEBABC5" w14:textId="77777777" w:rsidR="002D7F29" w:rsidRPr="002D7F29" w:rsidRDefault="002D7F29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2D7F2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2D7F2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2D7F2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2D7F2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2D7F29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2D7F29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2D7F29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2D7F29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74729967" w14:textId="77777777" w:rsidR="002D7F29" w:rsidRPr="002D7F29" w:rsidRDefault="002D7F29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77777777" w:rsidR="003E2326" w:rsidRPr="002D7F29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2D7F29" w:rsidRDefault="000017E7" w:rsidP="00EA1A2D">
      <w:pPr>
        <w:pStyle w:val="BodyText"/>
        <w:spacing w:before="0"/>
        <w:rPr>
          <w:b/>
          <w:sz w:val="18"/>
          <w:szCs w:val="18"/>
          <w:lang w:val="ro-RO"/>
        </w:rPr>
      </w:pPr>
    </w:p>
    <w:sectPr w:rsidR="000017E7" w:rsidRPr="002D7F29" w:rsidSect="00ED4170">
      <w:headerReference w:type="default" r:id="rId11"/>
      <w:footerReference w:type="default" r:id="rId12"/>
      <w:footerReference w:type="first" r:id="rId13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D7A2C" w14:textId="77777777" w:rsidR="001A59C8" w:rsidRDefault="001A59C8">
      <w:r>
        <w:separator/>
      </w:r>
    </w:p>
  </w:endnote>
  <w:endnote w:type="continuationSeparator" w:id="0">
    <w:p w14:paraId="45DCE5CA" w14:textId="77777777" w:rsidR="001A59C8" w:rsidRDefault="001A5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22EAEEA4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</w:t>
                          </w:r>
                          <w:r w:rsidR="00EA1A2D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22EAEEA4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</w:t>
                    </w:r>
                    <w:r w:rsidR="00EA1A2D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6ACE8" w14:textId="77777777" w:rsidR="001A59C8" w:rsidRDefault="001A59C8">
      <w:r>
        <w:separator/>
      </w:r>
    </w:p>
  </w:footnote>
  <w:footnote w:type="continuationSeparator" w:id="0">
    <w:p w14:paraId="1F74F96F" w14:textId="77777777" w:rsidR="001A59C8" w:rsidRDefault="001A5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2A55A1"/>
    <w:multiLevelType w:val="multilevel"/>
    <w:tmpl w:val="9C62F21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2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4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5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6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7" w15:restartNumberingAfterBreak="0">
    <w:nsid w:val="5B2A2F5E"/>
    <w:multiLevelType w:val="hybridMultilevel"/>
    <w:tmpl w:val="CCB24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1EA106D"/>
    <w:multiLevelType w:val="hybridMultilevel"/>
    <w:tmpl w:val="A192C862"/>
    <w:lvl w:ilvl="0" w:tplc="ABAED06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4678EF"/>
    <w:multiLevelType w:val="hybridMultilevel"/>
    <w:tmpl w:val="56C88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2" w15:restartNumberingAfterBreak="0">
    <w:nsid w:val="75C01989"/>
    <w:multiLevelType w:val="multilevel"/>
    <w:tmpl w:val="3704E12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91446188">
    <w:abstractNumId w:val="4"/>
  </w:num>
  <w:num w:numId="2" w16cid:durableId="2081126547">
    <w:abstractNumId w:val="7"/>
  </w:num>
  <w:num w:numId="3" w16cid:durableId="1104770784">
    <w:abstractNumId w:val="12"/>
  </w:num>
  <w:num w:numId="4" w16cid:durableId="1301301292">
    <w:abstractNumId w:val="56"/>
  </w:num>
  <w:num w:numId="5" w16cid:durableId="766343600">
    <w:abstractNumId w:val="39"/>
  </w:num>
  <w:num w:numId="6" w16cid:durableId="1206260171">
    <w:abstractNumId w:val="35"/>
  </w:num>
  <w:num w:numId="7" w16cid:durableId="1493984422">
    <w:abstractNumId w:val="50"/>
  </w:num>
  <w:num w:numId="8" w16cid:durableId="1501198038">
    <w:abstractNumId w:val="6"/>
  </w:num>
  <w:num w:numId="9" w16cid:durableId="2095975241">
    <w:abstractNumId w:val="10"/>
  </w:num>
  <w:num w:numId="10" w16cid:durableId="943734560">
    <w:abstractNumId w:val="17"/>
  </w:num>
  <w:num w:numId="11" w16cid:durableId="1095250314">
    <w:abstractNumId w:val="49"/>
  </w:num>
  <w:num w:numId="12" w16cid:durableId="832644150">
    <w:abstractNumId w:val="15"/>
  </w:num>
  <w:num w:numId="13" w16cid:durableId="1966958982">
    <w:abstractNumId w:val="11"/>
  </w:num>
  <w:num w:numId="14" w16cid:durableId="364141527">
    <w:abstractNumId w:val="14"/>
  </w:num>
  <w:num w:numId="15" w16cid:durableId="1664117762">
    <w:abstractNumId w:val="0"/>
  </w:num>
  <w:num w:numId="16" w16cid:durableId="241532139">
    <w:abstractNumId w:val="43"/>
  </w:num>
  <w:num w:numId="17" w16cid:durableId="475418018">
    <w:abstractNumId w:val="1"/>
  </w:num>
  <w:num w:numId="18" w16cid:durableId="347678075">
    <w:abstractNumId w:val="19"/>
  </w:num>
  <w:num w:numId="19" w16cid:durableId="675301770">
    <w:abstractNumId w:val="26"/>
  </w:num>
  <w:num w:numId="20" w16cid:durableId="2089500325">
    <w:abstractNumId w:val="36"/>
  </w:num>
  <w:num w:numId="21" w16cid:durableId="742336979">
    <w:abstractNumId w:val="45"/>
  </w:num>
  <w:num w:numId="22" w16cid:durableId="2022194403">
    <w:abstractNumId w:val="16"/>
  </w:num>
  <w:num w:numId="23" w16cid:durableId="301815636">
    <w:abstractNumId w:val="31"/>
  </w:num>
  <w:num w:numId="24" w16cid:durableId="422772931">
    <w:abstractNumId w:val="33"/>
  </w:num>
  <w:num w:numId="25" w16cid:durableId="1962565010">
    <w:abstractNumId w:val="9"/>
  </w:num>
  <w:num w:numId="26" w16cid:durableId="1091466855">
    <w:abstractNumId w:val="3"/>
  </w:num>
  <w:num w:numId="27" w16cid:durableId="955138815">
    <w:abstractNumId w:val="34"/>
  </w:num>
  <w:num w:numId="28" w16cid:durableId="472219023">
    <w:abstractNumId w:val="24"/>
  </w:num>
  <w:num w:numId="29" w16cid:durableId="1937253050">
    <w:abstractNumId w:val="41"/>
  </w:num>
  <w:num w:numId="30" w16cid:durableId="140972940">
    <w:abstractNumId w:val="5"/>
  </w:num>
  <w:num w:numId="31" w16cid:durableId="988048927">
    <w:abstractNumId w:val="29"/>
  </w:num>
  <w:num w:numId="32" w16cid:durableId="269162334">
    <w:abstractNumId w:val="30"/>
  </w:num>
  <w:num w:numId="33" w16cid:durableId="1258321469">
    <w:abstractNumId w:val="46"/>
  </w:num>
  <w:num w:numId="34" w16cid:durableId="749548892">
    <w:abstractNumId w:val="53"/>
  </w:num>
  <w:num w:numId="35" w16cid:durableId="1650400018">
    <w:abstractNumId w:val="2"/>
  </w:num>
  <w:num w:numId="36" w16cid:durableId="423962725">
    <w:abstractNumId w:val="55"/>
  </w:num>
  <w:num w:numId="37" w16cid:durableId="1948346706">
    <w:abstractNumId w:val="47"/>
  </w:num>
  <w:num w:numId="38" w16cid:durableId="1210607540">
    <w:abstractNumId w:val="21"/>
  </w:num>
  <w:num w:numId="39" w16cid:durableId="270013374">
    <w:abstractNumId w:val="38"/>
  </w:num>
  <w:num w:numId="40" w16cid:durableId="1119028922">
    <w:abstractNumId w:val="42"/>
  </w:num>
  <w:num w:numId="41" w16cid:durableId="1530101269">
    <w:abstractNumId w:val="54"/>
  </w:num>
  <w:num w:numId="42" w16cid:durableId="514344012">
    <w:abstractNumId w:val="22"/>
  </w:num>
  <w:num w:numId="43" w16cid:durableId="1047146377">
    <w:abstractNumId w:val="32"/>
  </w:num>
  <w:num w:numId="44" w16cid:durableId="1625572672">
    <w:abstractNumId w:val="51"/>
  </w:num>
  <w:num w:numId="45" w16cid:durableId="1861772622">
    <w:abstractNumId w:val="20"/>
  </w:num>
  <w:num w:numId="46" w16cid:durableId="65036008">
    <w:abstractNumId w:val="25"/>
  </w:num>
  <w:num w:numId="47" w16cid:durableId="1240020404">
    <w:abstractNumId w:val="27"/>
  </w:num>
  <w:num w:numId="48" w16cid:durableId="919677263">
    <w:abstractNumId w:val="28"/>
  </w:num>
  <w:num w:numId="49" w16cid:durableId="1015501978">
    <w:abstractNumId w:val="8"/>
  </w:num>
  <w:num w:numId="50" w16cid:durableId="1235898749">
    <w:abstractNumId w:val="57"/>
  </w:num>
  <w:num w:numId="51" w16cid:durableId="1975673887">
    <w:abstractNumId w:val="13"/>
  </w:num>
  <w:num w:numId="52" w16cid:durableId="135413250">
    <w:abstractNumId w:val="23"/>
  </w:num>
  <w:num w:numId="53" w16cid:durableId="982395355">
    <w:abstractNumId w:val="48"/>
  </w:num>
  <w:num w:numId="54" w16cid:durableId="414934687">
    <w:abstractNumId w:val="18"/>
  </w:num>
  <w:num w:numId="55" w16cid:durableId="113209092">
    <w:abstractNumId w:val="52"/>
  </w:num>
  <w:num w:numId="56" w16cid:durableId="202714466">
    <w:abstractNumId w:val="37"/>
  </w:num>
  <w:num w:numId="57" w16cid:durableId="1367752935">
    <w:abstractNumId w:val="44"/>
  </w:num>
  <w:num w:numId="58" w16cid:durableId="1062559041">
    <w:abstractNumId w:val="4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5FB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9C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493F"/>
    <w:rsid w:val="00247808"/>
    <w:rsid w:val="002623FE"/>
    <w:rsid w:val="002675A4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D7F29"/>
    <w:rsid w:val="002E33F1"/>
    <w:rsid w:val="002E5FC5"/>
    <w:rsid w:val="002E6869"/>
    <w:rsid w:val="002E7099"/>
    <w:rsid w:val="003015B5"/>
    <w:rsid w:val="0031396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0F17"/>
    <w:rsid w:val="00361643"/>
    <w:rsid w:val="003715FB"/>
    <w:rsid w:val="003768C3"/>
    <w:rsid w:val="0039114A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14741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53F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47E2E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094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17C96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4A2A"/>
    <w:rsid w:val="00DB0FF3"/>
    <w:rsid w:val="00DB559A"/>
    <w:rsid w:val="00DC011A"/>
    <w:rsid w:val="00DE76CA"/>
    <w:rsid w:val="00DF5A3F"/>
    <w:rsid w:val="00DF6E9C"/>
    <w:rsid w:val="00E155C3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1A2D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3640E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947E2E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947E2E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2D7F2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mae.ro/node/15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e.ro/taxonomy/term/344/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2206</Words>
  <Characters>12578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8</cp:revision>
  <dcterms:created xsi:type="dcterms:W3CDTF">2025-10-07T05:08:00Z</dcterms:created>
  <dcterms:modified xsi:type="dcterms:W3CDTF">2025-10-13T19:46:00Z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